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8BDFC" w14:textId="1176CC77" w:rsidR="008D233C" w:rsidRDefault="008D233C" w:rsidP="002F333C">
      <w:pPr>
        <w:pStyle w:val="Title"/>
        <w:jc w:val="left"/>
      </w:pPr>
    </w:p>
    <w:p w14:paraId="158EB498" w14:textId="44CE28E8" w:rsidR="002F333C" w:rsidRDefault="002F333C" w:rsidP="002F333C">
      <w:pPr>
        <w:pStyle w:val="Title"/>
      </w:pPr>
      <w:r>
        <w:t xml:space="preserve">Outcomes Star™ Psychometric Factsheet: </w:t>
      </w:r>
      <w:r w:rsidR="00811541">
        <w:t>Support Star (</w:t>
      </w:r>
      <w:r w:rsidR="0011657C">
        <w:t>Parents</w:t>
      </w:r>
      <w:r w:rsidR="00811541">
        <w:t>)</w:t>
      </w:r>
      <w:r>
        <w:t>™</w:t>
      </w:r>
    </w:p>
    <w:p w14:paraId="470181F5" w14:textId="162E62D4" w:rsidR="00551481" w:rsidRPr="00A83651" w:rsidRDefault="00A83651" w:rsidP="00A83651">
      <w:pPr>
        <w:jc w:val="center"/>
        <w:rPr>
          <w:i/>
          <w:iCs/>
        </w:rPr>
      </w:pPr>
      <w:r w:rsidRPr="00A83651">
        <w:rPr>
          <w:i/>
          <w:iCs/>
        </w:rPr>
        <w:t>Dr Anna Good, Triangle Consulting</w:t>
      </w:r>
    </w:p>
    <w:p w14:paraId="739C1429" w14:textId="2C5892B3" w:rsidR="002F333C" w:rsidRDefault="002F333C" w:rsidP="005019B8">
      <w:pPr>
        <w:pStyle w:val="Heading1"/>
        <w:numPr>
          <w:ilvl w:val="0"/>
          <w:numId w:val="0"/>
        </w:numPr>
        <w:ind w:left="360" w:hanging="360"/>
      </w:pPr>
      <w:r>
        <w:t>Background</w:t>
      </w:r>
    </w:p>
    <w:p w14:paraId="58AD2480" w14:textId="6D8B3E36" w:rsidR="009C2323" w:rsidRPr="00811541" w:rsidRDefault="009C2323" w:rsidP="009C2323">
      <w:pPr>
        <w:rPr>
          <w:color w:val="FF0000"/>
          <w:sz w:val="24"/>
        </w:rPr>
      </w:pPr>
      <w:r w:rsidRPr="00811541">
        <w:rPr>
          <w:color w:val="000000" w:themeColor="text1"/>
          <w:sz w:val="24"/>
        </w:rPr>
        <w:t xml:space="preserve">The </w:t>
      </w:r>
      <w:r w:rsidR="00811541" w:rsidRPr="00811541">
        <w:rPr>
          <w:color w:val="000000" w:themeColor="text1"/>
          <w:sz w:val="24"/>
        </w:rPr>
        <w:t>Support Star (</w:t>
      </w:r>
      <w:r w:rsidR="0011657C">
        <w:rPr>
          <w:color w:val="000000" w:themeColor="text1"/>
          <w:sz w:val="24"/>
        </w:rPr>
        <w:t>Parents</w:t>
      </w:r>
      <w:r w:rsidR="00811541" w:rsidRPr="00811541">
        <w:rPr>
          <w:color w:val="000000" w:themeColor="text1"/>
          <w:sz w:val="24"/>
        </w:rPr>
        <w:t>)</w:t>
      </w:r>
      <w:r w:rsidRPr="00811541">
        <w:rPr>
          <w:color w:val="000000" w:themeColor="text1"/>
          <w:sz w:val="24"/>
        </w:rPr>
        <w:t xml:space="preserve"> </w:t>
      </w:r>
      <w:r w:rsidRPr="001D78A3">
        <w:rPr>
          <w:color w:val="000000" w:themeColor="text1"/>
          <w:sz w:val="24"/>
        </w:rPr>
        <w:t xml:space="preserve">is a version of the Outcomes Star for </w:t>
      </w:r>
      <w:r w:rsidR="0011657C">
        <w:rPr>
          <w:color w:val="000000" w:themeColor="text1"/>
          <w:sz w:val="24"/>
        </w:rPr>
        <w:t>parents of children</w:t>
      </w:r>
      <w:r w:rsidRPr="001D78A3">
        <w:rPr>
          <w:color w:val="000000" w:themeColor="text1"/>
          <w:sz w:val="24"/>
        </w:rPr>
        <w:t xml:space="preserve"> </w:t>
      </w:r>
      <w:r w:rsidR="001D78A3" w:rsidRPr="001D78A3">
        <w:rPr>
          <w:color w:val="000000" w:themeColor="text1"/>
          <w:sz w:val="24"/>
        </w:rPr>
        <w:t>facing serious illness</w:t>
      </w:r>
      <w:r w:rsidRPr="001D78A3">
        <w:rPr>
          <w:color w:val="000000" w:themeColor="text1"/>
          <w:sz w:val="24"/>
        </w:rPr>
        <w:t xml:space="preserve">. It was developed by Triangle with </w:t>
      </w:r>
      <w:proofErr w:type="spellStart"/>
      <w:r w:rsidR="001D78A3" w:rsidRPr="001D78A3">
        <w:rPr>
          <w:color w:val="000000" w:themeColor="text1"/>
          <w:sz w:val="24"/>
        </w:rPr>
        <w:t>C</w:t>
      </w:r>
      <w:r w:rsidR="00D923C6">
        <w:rPr>
          <w:color w:val="000000" w:themeColor="text1"/>
          <w:sz w:val="24"/>
        </w:rPr>
        <w:t>LIC</w:t>
      </w:r>
      <w:proofErr w:type="spellEnd"/>
      <w:r w:rsidR="001D78A3" w:rsidRPr="001D78A3">
        <w:rPr>
          <w:color w:val="000000" w:themeColor="text1"/>
          <w:sz w:val="24"/>
        </w:rPr>
        <w:t xml:space="preserve"> Sargent</w:t>
      </w:r>
      <w:r w:rsidRPr="001D78A3">
        <w:rPr>
          <w:color w:val="000000" w:themeColor="text1"/>
          <w:sz w:val="24"/>
        </w:rPr>
        <w:t xml:space="preserve">. </w:t>
      </w:r>
    </w:p>
    <w:p w14:paraId="2B0344FE" w14:textId="0E9C265F" w:rsidR="00B264A6" w:rsidRPr="00811541" w:rsidRDefault="009C2323" w:rsidP="009C2323">
      <w:pPr>
        <w:rPr>
          <w:color w:val="FF0000"/>
          <w:sz w:val="24"/>
        </w:rPr>
      </w:pPr>
      <w:r w:rsidRPr="001D78A3">
        <w:rPr>
          <w:color w:val="000000" w:themeColor="text1"/>
          <w:sz w:val="24"/>
        </w:rPr>
        <w:t xml:space="preserve">The collaborators contributed to the outcome areas and Journey of </w:t>
      </w:r>
      <w:r w:rsidR="001D78A3" w:rsidRPr="001D78A3">
        <w:rPr>
          <w:color w:val="000000" w:themeColor="text1"/>
          <w:sz w:val="24"/>
        </w:rPr>
        <w:t>C</w:t>
      </w:r>
      <w:r w:rsidRPr="001D78A3">
        <w:rPr>
          <w:color w:val="000000" w:themeColor="text1"/>
          <w:sz w:val="24"/>
        </w:rPr>
        <w:t>hange and provided feedback on the tool as part of an iterative process or development and refinement</w:t>
      </w:r>
      <w:r w:rsidR="001D78A3">
        <w:rPr>
          <w:color w:val="000000" w:themeColor="text1"/>
          <w:sz w:val="24"/>
        </w:rPr>
        <w:t xml:space="preserve"> and piloted the draft version of this Star</w:t>
      </w:r>
      <w:r w:rsidRPr="001D78A3">
        <w:rPr>
          <w:color w:val="000000" w:themeColor="text1"/>
          <w:sz w:val="24"/>
        </w:rPr>
        <w:t xml:space="preserve">. More information about the development of the </w:t>
      </w:r>
      <w:r w:rsidR="001D78A3" w:rsidRPr="001D78A3">
        <w:rPr>
          <w:color w:val="000000" w:themeColor="text1"/>
          <w:sz w:val="24"/>
        </w:rPr>
        <w:t>Support Star (</w:t>
      </w:r>
      <w:r w:rsidR="0011657C">
        <w:rPr>
          <w:color w:val="000000" w:themeColor="text1"/>
          <w:sz w:val="24"/>
        </w:rPr>
        <w:t>Parents</w:t>
      </w:r>
      <w:r w:rsidR="001D78A3" w:rsidRPr="001D78A3">
        <w:rPr>
          <w:color w:val="000000" w:themeColor="text1"/>
          <w:sz w:val="24"/>
        </w:rPr>
        <w:t>)</w:t>
      </w:r>
      <w:r w:rsidRPr="001D78A3">
        <w:rPr>
          <w:color w:val="000000" w:themeColor="text1"/>
          <w:sz w:val="24"/>
        </w:rPr>
        <w:t xml:space="preserve"> can be found in the </w:t>
      </w:r>
      <w:r w:rsidR="001D78A3" w:rsidRPr="001D78A3">
        <w:rPr>
          <w:color w:val="000000" w:themeColor="text1"/>
          <w:sz w:val="24"/>
        </w:rPr>
        <w:t>Development Report</w:t>
      </w:r>
      <w:r w:rsidR="001D78A3">
        <w:rPr>
          <w:color w:val="000000" w:themeColor="text1"/>
          <w:sz w:val="24"/>
        </w:rPr>
        <w:t xml:space="preserve"> available on our website (</w:t>
      </w:r>
      <w:hyperlink r:id="rId8" w:history="1">
        <w:r w:rsidR="001D78A3" w:rsidRPr="00E2361E">
          <w:rPr>
            <w:rStyle w:val="Hyperlink"/>
            <w:sz w:val="24"/>
          </w:rPr>
          <w:t>https://www.outcomesstar.org.uk/using-the-star/see-the-stars/support-stars/</w:t>
        </w:r>
      </w:hyperlink>
      <w:r w:rsidR="001D78A3">
        <w:rPr>
          <w:color w:val="000000" w:themeColor="text1"/>
          <w:sz w:val="24"/>
        </w:rPr>
        <w:t xml:space="preserve">). </w:t>
      </w:r>
      <w:r w:rsidRPr="001D78A3">
        <w:rPr>
          <w:color w:val="000000" w:themeColor="text1"/>
          <w:sz w:val="24"/>
        </w:rPr>
        <w:t xml:space="preserve"> </w:t>
      </w:r>
    </w:p>
    <w:p w14:paraId="2F124BC5" w14:textId="580AA25A" w:rsidR="002F333C" w:rsidRDefault="002F333C" w:rsidP="005019B8">
      <w:pPr>
        <w:pStyle w:val="Heading1"/>
        <w:numPr>
          <w:ilvl w:val="0"/>
          <w:numId w:val="0"/>
        </w:numPr>
        <w:ind w:left="360" w:hanging="360"/>
      </w:pPr>
      <w:r>
        <w:t>Method and analytic strategy</w:t>
      </w:r>
    </w:p>
    <w:p w14:paraId="11B36DE5" w14:textId="330D1317" w:rsidR="009C2323" w:rsidRPr="005E36FA" w:rsidRDefault="005E36FA" w:rsidP="009C2323">
      <w:pPr>
        <w:rPr>
          <w:color w:val="000000" w:themeColor="text1"/>
          <w:sz w:val="24"/>
        </w:rPr>
      </w:pPr>
      <w:bookmarkStart w:id="0" w:name="_Hlk526238943"/>
      <w:r w:rsidRPr="005E36FA">
        <w:rPr>
          <w:color w:val="000000" w:themeColor="text1"/>
          <w:sz w:val="24"/>
        </w:rPr>
        <w:t>Following initial analyses of the pilot version, Support Star (</w:t>
      </w:r>
      <w:r w:rsidR="0011657C">
        <w:rPr>
          <w:color w:val="000000" w:themeColor="text1"/>
          <w:sz w:val="24"/>
        </w:rPr>
        <w:t>Parents</w:t>
      </w:r>
      <w:r w:rsidRPr="005E36FA">
        <w:rPr>
          <w:color w:val="000000" w:themeColor="text1"/>
          <w:sz w:val="24"/>
        </w:rPr>
        <w:t xml:space="preserve">) </w:t>
      </w:r>
      <w:r w:rsidR="009C2323" w:rsidRPr="005E36FA">
        <w:rPr>
          <w:color w:val="000000" w:themeColor="text1"/>
          <w:sz w:val="24"/>
        </w:rPr>
        <w:t xml:space="preserve">data routinely collected and entered onto the Star Online </w:t>
      </w:r>
      <w:r>
        <w:rPr>
          <w:color w:val="000000" w:themeColor="text1"/>
          <w:sz w:val="24"/>
        </w:rPr>
        <w:t xml:space="preserve">by a charity supporting </w:t>
      </w:r>
      <w:r w:rsidR="0011657C">
        <w:rPr>
          <w:color w:val="000000" w:themeColor="text1"/>
          <w:sz w:val="24"/>
        </w:rPr>
        <w:t>Parents</w:t>
      </w:r>
      <w:r>
        <w:rPr>
          <w:color w:val="000000" w:themeColor="text1"/>
          <w:sz w:val="24"/>
        </w:rPr>
        <w:t xml:space="preserve"> with serious illnesses </w:t>
      </w:r>
      <w:r w:rsidR="009C2323" w:rsidRPr="005E36FA">
        <w:rPr>
          <w:color w:val="000000" w:themeColor="text1"/>
          <w:sz w:val="24"/>
        </w:rPr>
        <w:t xml:space="preserve">was analysed by Triangle to </w:t>
      </w:r>
      <w:r w:rsidRPr="005E36FA">
        <w:rPr>
          <w:color w:val="000000" w:themeColor="text1"/>
          <w:sz w:val="24"/>
        </w:rPr>
        <w:t>confirm</w:t>
      </w:r>
      <w:r w:rsidR="009C2323" w:rsidRPr="005E36FA">
        <w:rPr>
          <w:color w:val="000000" w:themeColor="text1"/>
          <w:sz w:val="24"/>
        </w:rPr>
        <w:t xml:space="preserve"> the Star’s validity as an outcomes measurement tool. </w:t>
      </w:r>
      <w:bookmarkStart w:id="1" w:name="_Hlk526254546"/>
      <w:r w:rsidR="00E41ABE" w:rsidRPr="005E36FA">
        <w:rPr>
          <w:color w:val="000000" w:themeColor="text1"/>
          <w:sz w:val="24"/>
        </w:rPr>
        <w:t>A full explanation of the analytic strategy is provided in the accompanying document – Outcomes Star Psychometric Factsheets: Overview</w:t>
      </w:r>
      <w:bookmarkEnd w:id="1"/>
      <w:r w:rsidR="00E41ABE" w:rsidRPr="005E36FA">
        <w:rPr>
          <w:color w:val="000000" w:themeColor="text1"/>
          <w:sz w:val="24"/>
        </w:rPr>
        <w:t xml:space="preserve">.  </w:t>
      </w:r>
    </w:p>
    <w:p w14:paraId="67F30C3A" w14:textId="45CE22B7" w:rsidR="00B264A6" w:rsidRPr="005E36FA" w:rsidRDefault="009C2323" w:rsidP="009C2323">
      <w:pPr>
        <w:rPr>
          <w:color w:val="000000" w:themeColor="text1"/>
          <w:sz w:val="24"/>
        </w:rPr>
      </w:pPr>
      <w:r w:rsidRPr="005E36FA">
        <w:rPr>
          <w:color w:val="000000" w:themeColor="text1"/>
          <w:sz w:val="24"/>
        </w:rPr>
        <w:t xml:space="preserve">In total, </w:t>
      </w:r>
      <w:r w:rsidR="00D923C6">
        <w:rPr>
          <w:color w:val="000000" w:themeColor="text1"/>
          <w:sz w:val="24"/>
        </w:rPr>
        <w:t>1419</w:t>
      </w:r>
      <w:r w:rsidR="005E36FA" w:rsidRPr="005E36FA">
        <w:rPr>
          <w:color w:val="000000" w:themeColor="text1"/>
          <w:sz w:val="24"/>
        </w:rPr>
        <w:t xml:space="preserve"> </w:t>
      </w:r>
      <w:r w:rsidRPr="005E36FA">
        <w:rPr>
          <w:color w:val="000000" w:themeColor="text1"/>
          <w:sz w:val="24"/>
        </w:rPr>
        <w:t>service users were included</w:t>
      </w:r>
      <w:r w:rsidR="005E36FA" w:rsidRPr="005E36FA">
        <w:rPr>
          <w:color w:val="000000" w:themeColor="text1"/>
          <w:sz w:val="24"/>
        </w:rPr>
        <w:t xml:space="preserve">, of whom </w:t>
      </w:r>
      <w:r w:rsidR="00D923C6">
        <w:rPr>
          <w:color w:val="000000" w:themeColor="text1"/>
          <w:sz w:val="24"/>
        </w:rPr>
        <w:t>110</w:t>
      </w:r>
      <w:r w:rsidR="005E36FA" w:rsidRPr="005E36FA">
        <w:rPr>
          <w:color w:val="000000" w:themeColor="text1"/>
          <w:sz w:val="24"/>
        </w:rPr>
        <w:t xml:space="preserve"> had a 2</w:t>
      </w:r>
      <w:r w:rsidR="005E36FA" w:rsidRPr="005E36FA">
        <w:rPr>
          <w:color w:val="000000" w:themeColor="text1"/>
          <w:sz w:val="24"/>
          <w:vertAlign w:val="superscript"/>
        </w:rPr>
        <w:t>nd</w:t>
      </w:r>
      <w:r w:rsidR="005E36FA" w:rsidRPr="005E36FA">
        <w:rPr>
          <w:color w:val="000000" w:themeColor="text1"/>
          <w:sz w:val="24"/>
        </w:rPr>
        <w:t xml:space="preserve"> reading</w:t>
      </w:r>
      <w:r w:rsidRPr="005E36FA">
        <w:rPr>
          <w:color w:val="000000" w:themeColor="text1"/>
          <w:sz w:val="24"/>
        </w:rPr>
        <w:t xml:space="preserve">. </w:t>
      </w:r>
      <w:proofErr w:type="gramStart"/>
      <w:r w:rsidR="005E36FA" w:rsidRPr="002E76B7">
        <w:rPr>
          <w:color w:val="000000" w:themeColor="text1"/>
          <w:sz w:val="24"/>
        </w:rPr>
        <w:t>The majority of</w:t>
      </w:r>
      <w:proofErr w:type="gramEnd"/>
      <w:r w:rsidR="00D923C6" w:rsidRPr="002E76B7">
        <w:rPr>
          <w:color w:val="000000" w:themeColor="text1"/>
          <w:sz w:val="24"/>
        </w:rPr>
        <w:t xml:space="preserve"> the children were</w:t>
      </w:r>
      <w:r w:rsidR="002E76B7" w:rsidRPr="002E76B7">
        <w:rPr>
          <w:color w:val="000000" w:themeColor="text1"/>
          <w:sz w:val="24"/>
        </w:rPr>
        <w:t xml:space="preserve"> recorded as being</w:t>
      </w:r>
      <w:r w:rsidR="00D923C6" w:rsidRPr="002E76B7">
        <w:rPr>
          <w:color w:val="000000" w:themeColor="text1"/>
          <w:sz w:val="24"/>
        </w:rPr>
        <w:t xml:space="preserve"> </w:t>
      </w:r>
      <w:r w:rsidR="002E76B7" w:rsidRPr="002E76B7">
        <w:rPr>
          <w:color w:val="000000" w:themeColor="text1"/>
          <w:sz w:val="24"/>
        </w:rPr>
        <w:t xml:space="preserve">under 16 </w:t>
      </w:r>
      <w:r w:rsidR="005E36FA" w:rsidRPr="002E76B7">
        <w:rPr>
          <w:color w:val="000000" w:themeColor="text1"/>
          <w:sz w:val="24"/>
        </w:rPr>
        <w:t>(</w:t>
      </w:r>
      <w:r w:rsidR="002E76B7" w:rsidRPr="002E76B7">
        <w:rPr>
          <w:color w:val="000000" w:themeColor="text1"/>
          <w:sz w:val="24"/>
        </w:rPr>
        <w:t>90</w:t>
      </w:r>
      <w:r w:rsidR="005E36FA" w:rsidRPr="002E76B7">
        <w:rPr>
          <w:color w:val="000000" w:themeColor="text1"/>
          <w:sz w:val="24"/>
        </w:rPr>
        <w:t>%)</w:t>
      </w:r>
      <w:r w:rsidR="002E76B7" w:rsidRPr="002E76B7">
        <w:rPr>
          <w:color w:val="000000" w:themeColor="text1"/>
          <w:sz w:val="24"/>
        </w:rPr>
        <w:t>,</w:t>
      </w:r>
      <w:r w:rsidR="005E36FA" w:rsidRPr="002E76B7">
        <w:rPr>
          <w:color w:val="000000" w:themeColor="text1"/>
          <w:sz w:val="24"/>
        </w:rPr>
        <w:t xml:space="preserve"> </w:t>
      </w:r>
      <w:r w:rsidR="002E76B7" w:rsidRPr="002E76B7">
        <w:rPr>
          <w:color w:val="000000" w:themeColor="text1"/>
          <w:sz w:val="24"/>
        </w:rPr>
        <w:t xml:space="preserve">80% were </w:t>
      </w:r>
      <w:r w:rsidRPr="002E76B7">
        <w:rPr>
          <w:color w:val="000000" w:themeColor="text1"/>
          <w:sz w:val="24"/>
        </w:rPr>
        <w:t>White</w:t>
      </w:r>
      <w:r w:rsidR="002E76B7" w:rsidRPr="002E76B7">
        <w:rPr>
          <w:color w:val="000000" w:themeColor="text1"/>
          <w:sz w:val="24"/>
        </w:rPr>
        <w:t>, 17% were Asian and 4% were Black. Th</w:t>
      </w:r>
      <w:r w:rsidRPr="002E76B7">
        <w:rPr>
          <w:color w:val="000000" w:themeColor="text1"/>
          <w:sz w:val="24"/>
        </w:rPr>
        <w:t xml:space="preserve">ere were </w:t>
      </w:r>
      <w:r w:rsidR="002E76B7" w:rsidRPr="002E76B7">
        <w:rPr>
          <w:color w:val="000000" w:themeColor="text1"/>
          <w:sz w:val="24"/>
        </w:rPr>
        <w:t xml:space="preserve">approximately </w:t>
      </w:r>
      <w:r w:rsidR="005E36FA" w:rsidRPr="002E76B7">
        <w:rPr>
          <w:color w:val="000000" w:themeColor="text1"/>
          <w:sz w:val="24"/>
        </w:rPr>
        <w:t>equal numbers of male and females (</w:t>
      </w:r>
      <w:r w:rsidR="002E76B7" w:rsidRPr="002E76B7">
        <w:rPr>
          <w:color w:val="000000" w:themeColor="text1"/>
          <w:sz w:val="24"/>
        </w:rPr>
        <w:t>52</w:t>
      </w:r>
      <w:r w:rsidR="005E36FA" w:rsidRPr="002E76B7">
        <w:rPr>
          <w:color w:val="000000" w:themeColor="text1"/>
          <w:sz w:val="24"/>
        </w:rPr>
        <w:t xml:space="preserve">% and </w:t>
      </w:r>
      <w:r w:rsidR="002E76B7" w:rsidRPr="002E76B7">
        <w:rPr>
          <w:color w:val="000000" w:themeColor="text1"/>
          <w:sz w:val="24"/>
        </w:rPr>
        <w:t>48</w:t>
      </w:r>
      <w:r w:rsidR="005E36FA" w:rsidRPr="002E76B7">
        <w:rPr>
          <w:color w:val="000000" w:themeColor="text1"/>
          <w:sz w:val="24"/>
        </w:rPr>
        <w:t>%)</w:t>
      </w:r>
      <w:r w:rsidRPr="002E76B7">
        <w:rPr>
          <w:color w:val="000000" w:themeColor="text1"/>
          <w:sz w:val="24"/>
        </w:rPr>
        <w:t>.</w:t>
      </w:r>
      <w:r w:rsidRPr="005E36FA">
        <w:rPr>
          <w:color w:val="000000" w:themeColor="text1"/>
          <w:sz w:val="24"/>
        </w:rPr>
        <w:t xml:space="preserve"> </w:t>
      </w:r>
      <w:bookmarkEnd w:id="0"/>
    </w:p>
    <w:p w14:paraId="29012031" w14:textId="26709603" w:rsidR="00B264A6" w:rsidRDefault="002F333C" w:rsidP="00790DBB">
      <w:pPr>
        <w:pStyle w:val="Heading1"/>
        <w:numPr>
          <w:ilvl w:val="0"/>
          <w:numId w:val="0"/>
        </w:numPr>
        <w:ind w:left="360" w:hanging="360"/>
      </w:pPr>
      <w:r>
        <w:t>Results</w:t>
      </w:r>
    </w:p>
    <w:p w14:paraId="70E47AC7" w14:textId="77777777" w:rsidR="0060044E" w:rsidRPr="009C2323" w:rsidRDefault="0060044E" w:rsidP="008D233C">
      <w:pPr>
        <w:rPr>
          <w:rFonts w:cstheme="minorHAnsi"/>
          <w:sz w:val="24"/>
          <w:szCs w:val="24"/>
        </w:rPr>
      </w:pPr>
    </w:p>
    <w:tbl>
      <w:tblPr>
        <w:tblStyle w:val="TableGrid2"/>
        <w:tblpPr w:leftFromText="180" w:rightFromText="180" w:vertAnchor="text" w:horzAnchor="margin" w:tblpY="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2F333C" w:rsidRPr="009C2323" w14:paraId="45183D9D" w14:textId="77777777" w:rsidTr="002F333C">
        <w:tc>
          <w:tcPr>
            <w:tcW w:w="10206" w:type="dxa"/>
            <w:tcBorders>
              <w:bottom w:val="nil"/>
            </w:tcBorders>
            <w:shd w:val="clear" w:color="auto" w:fill="D9FBE9"/>
          </w:tcPr>
          <w:p w14:paraId="2FFE2D2F" w14:textId="765EDAA2" w:rsidR="002F333C" w:rsidRPr="009C2323" w:rsidRDefault="009C2323" w:rsidP="002F333C">
            <w:pPr>
              <w:tabs>
                <w:tab w:val="left" w:pos="7655"/>
              </w:tabs>
              <w:spacing w:line="276" w:lineRule="auto"/>
              <w:ind w:right="-308"/>
              <w:rPr>
                <w:rFonts w:eastAsia="Calibri" w:cstheme="minorHAnsi"/>
                <w:b/>
                <w:i/>
                <w:color w:val="000000"/>
              </w:rPr>
            </w:pPr>
            <w:r w:rsidRPr="009C2323">
              <w:rPr>
                <w:rFonts w:eastAsia="Calibri" w:cstheme="minorHAnsi"/>
                <w:b/>
                <w:i/>
                <w:color w:val="000000"/>
              </w:rPr>
              <w:t>Does it make sense for the different outcome areas of the Star to be included in the same tool?</w:t>
            </w:r>
          </w:p>
        </w:tc>
      </w:tr>
      <w:tr w:rsidR="002F333C" w:rsidRPr="009C2323" w14:paraId="51C4A343" w14:textId="77777777" w:rsidTr="002F333C">
        <w:tc>
          <w:tcPr>
            <w:tcW w:w="10206" w:type="dxa"/>
            <w:tcBorders>
              <w:top w:val="nil"/>
              <w:bottom w:val="single" w:sz="4" w:space="0" w:color="auto"/>
            </w:tcBorders>
          </w:tcPr>
          <w:p w14:paraId="469F3BF1" w14:textId="127C1017" w:rsidR="009C2323" w:rsidRPr="001D78A3" w:rsidRDefault="009C2323" w:rsidP="009C2323">
            <w:pPr>
              <w:tabs>
                <w:tab w:val="left" w:pos="7655"/>
              </w:tabs>
              <w:spacing w:line="276" w:lineRule="auto"/>
              <w:ind w:left="35" w:right="33"/>
              <w:contextualSpacing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1D78A3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Factor Structure: </w:t>
            </w:r>
            <w:r w:rsidRPr="001D78A3">
              <w:rPr>
                <w:rFonts w:eastAsia="Times New Roman" w:cstheme="minorHAnsi"/>
                <w:color w:val="000000" w:themeColor="text1"/>
                <w:lang w:eastAsia="en-GB"/>
              </w:rPr>
              <w:t xml:space="preserve">All inter-items correlations were </w:t>
            </w:r>
            <w:r w:rsidR="00811541" w:rsidRPr="001D78A3">
              <w:rPr>
                <w:rFonts w:eastAsia="Times New Roman" w:cstheme="minorHAnsi"/>
                <w:color w:val="000000" w:themeColor="text1"/>
                <w:lang w:eastAsia="en-GB"/>
              </w:rPr>
              <w:t xml:space="preserve">above </w:t>
            </w:r>
            <w:r w:rsidRPr="001D78A3">
              <w:rPr>
                <w:rFonts w:eastAsia="Times New Roman" w:cstheme="minorHAnsi"/>
                <w:color w:val="000000" w:themeColor="text1"/>
                <w:lang w:eastAsia="en-GB"/>
              </w:rPr>
              <w:t>.30</w:t>
            </w:r>
            <w:r w:rsidR="00811541" w:rsidRPr="001D78A3">
              <w:rPr>
                <w:rFonts w:eastAsia="Times New Roman" w:cstheme="minorHAnsi"/>
                <w:color w:val="000000" w:themeColor="text1"/>
                <w:lang w:eastAsia="en-GB"/>
              </w:rPr>
              <w:t xml:space="preserve"> supporting the inclusion of the outcome areas in the same tool</w:t>
            </w:r>
            <w:r w:rsidRPr="001D78A3">
              <w:rPr>
                <w:rFonts w:eastAsia="Times New Roman" w:cstheme="minorHAnsi"/>
                <w:color w:val="000000" w:themeColor="text1"/>
                <w:lang w:eastAsia="en-GB"/>
              </w:rPr>
              <w:t xml:space="preserve">, the Kaiser-Meyer-Olkin value exceeded the recommended minimum value of 0.60 (Kaiser 1970, 1974) and a significant Bartlett’s Test of Sphericity (Bartlett, 1954) supported the suitability of the data for factor analysis. This analysis yielded a unidimensional factor structure explaining </w:t>
            </w:r>
            <w:r w:rsidR="007354F2">
              <w:rPr>
                <w:rFonts w:eastAsia="Times New Roman" w:cstheme="minorHAnsi"/>
                <w:color w:val="000000" w:themeColor="text1"/>
                <w:lang w:eastAsia="en-GB"/>
              </w:rPr>
              <w:t>68</w:t>
            </w:r>
            <w:r w:rsidRPr="001D78A3">
              <w:rPr>
                <w:rFonts w:eastAsia="Times New Roman" w:cstheme="minorHAnsi"/>
                <w:color w:val="000000" w:themeColor="text1"/>
                <w:lang w:eastAsia="en-GB"/>
              </w:rPr>
              <w:t>% of the variance in the data.</w:t>
            </w:r>
          </w:p>
          <w:p w14:paraId="65CB6231" w14:textId="77777777" w:rsidR="009C2323" w:rsidRPr="001D78A3" w:rsidRDefault="009C2323" w:rsidP="009C2323">
            <w:pPr>
              <w:tabs>
                <w:tab w:val="left" w:pos="7655"/>
              </w:tabs>
              <w:spacing w:line="276" w:lineRule="auto"/>
              <w:ind w:left="35" w:right="33"/>
              <w:contextualSpacing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  <w:p w14:paraId="12B2005D" w14:textId="16793F13" w:rsidR="00B264A6" w:rsidRPr="009C2323" w:rsidRDefault="009C2323" w:rsidP="00811541">
            <w:pPr>
              <w:tabs>
                <w:tab w:val="left" w:pos="7655"/>
              </w:tabs>
              <w:spacing w:line="276" w:lineRule="auto"/>
              <w:ind w:left="35" w:right="33"/>
              <w:contextualSpacing/>
              <w:rPr>
                <w:rFonts w:eastAsia="Calibri" w:cstheme="minorHAnsi"/>
                <w:color w:val="000000"/>
                <w:lang w:val="en-US"/>
              </w:rPr>
            </w:pPr>
            <w:r w:rsidRPr="001D78A3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Internal Consistency: </w:t>
            </w:r>
            <w:r w:rsidRPr="001D78A3">
              <w:rPr>
                <w:rFonts w:eastAsia="Times New Roman" w:cstheme="minorHAnsi"/>
                <w:color w:val="000000" w:themeColor="text1"/>
                <w:lang w:eastAsia="en-GB"/>
              </w:rPr>
              <w:t>Internal consistency was good (Cronbach’s α = .</w:t>
            </w:r>
            <w:r w:rsidR="00811541" w:rsidRPr="001D78A3">
              <w:rPr>
                <w:rFonts w:eastAsia="Times New Roman" w:cstheme="minorHAnsi"/>
                <w:color w:val="000000" w:themeColor="text1"/>
                <w:lang w:eastAsia="en-GB"/>
              </w:rPr>
              <w:t>8</w:t>
            </w:r>
            <w:r w:rsidR="00D923C6">
              <w:rPr>
                <w:rFonts w:eastAsia="Times New Roman" w:cstheme="minorHAnsi"/>
                <w:color w:val="000000" w:themeColor="text1"/>
                <w:lang w:eastAsia="en-GB"/>
              </w:rPr>
              <w:t>1</w:t>
            </w:r>
            <w:r w:rsidRPr="001D78A3">
              <w:rPr>
                <w:rFonts w:eastAsia="Times New Roman" w:cstheme="minorHAnsi"/>
                <w:color w:val="000000" w:themeColor="text1"/>
                <w:lang w:eastAsia="en-GB"/>
              </w:rPr>
              <w:t>).</w:t>
            </w:r>
            <w:r w:rsidRPr="001D78A3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</w:p>
        </w:tc>
      </w:tr>
    </w:tbl>
    <w:p w14:paraId="4A5F1023" w14:textId="2859AC7B" w:rsidR="002F333C" w:rsidRPr="009C2323" w:rsidRDefault="002F333C" w:rsidP="008D233C">
      <w:pPr>
        <w:rPr>
          <w:rFonts w:cstheme="minorHAnsi"/>
          <w:sz w:val="24"/>
          <w:szCs w:val="24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9C2323" w:rsidRPr="009C2323" w14:paraId="3AFC7540" w14:textId="77777777" w:rsidTr="009C2323">
        <w:tc>
          <w:tcPr>
            <w:tcW w:w="10206" w:type="dxa"/>
            <w:tcBorders>
              <w:bottom w:val="nil"/>
            </w:tcBorders>
            <w:shd w:val="clear" w:color="auto" w:fill="DEEAF6" w:themeFill="accent1" w:themeFillTint="33"/>
          </w:tcPr>
          <w:p w14:paraId="51D03134" w14:textId="420D0722" w:rsidR="009C2323" w:rsidRPr="009C2323" w:rsidRDefault="009C2323" w:rsidP="002E0EAA">
            <w:pPr>
              <w:tabs>
                <w:tab w:val="left" w:pos="7655"/>
              </w:tabs>
              <w:spacing w:line="276" w:lineRule="auto"/>
              <w:ind w:right="-308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9C232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Is each outcome area measuring a unique aspect of the service user’s situation?</w:t>
            </w:r>
          </w:p>
        </w:tc>
      </w:tr>
      <w:tr w:rsidR="009C2323" w:rsidRPr="009C2323" w14:paraId="2E9706B7" w14:textId="77777777" w:rsidTr="009C2323">
        <w:tc>
          <w:tcPr>
            <w:tcW w:w="10206" w:type="dxa"/>
            <w:tcBorders>
              <w:top w:val="nil"/>
              <w:bottom w:val="single" w:sz="4" w:space="0" w:color="auto"/>
            </w:tcBorders>
          </w:tcPr>
          <w:p w14:paraId="4673588F" w14:textId="77777777" w:rsidR="009C2323" w:rsidRPr="00811541" w:rsidRDefault="009C2323" w:rsidP="002E0EAA">
            <w:pPr>
              <w:ind w:right="41"/>
              <w:rPr>
                <w:rFonts w:cstheme="minorHAnsi"/>
                <w:color w:val="4472C4" w:themeColor="accent5"/>
                <w:sz w:val="24"/>
                <w:szCs w:val="24"/>
              </w:rPr>
            </w:pPr>
            <w:r w:rsidRPr="009C232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Item redundancy</w:t>
            </w:r>
            <w:r w:rsidRPr="001D78A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:</w:t>
            </w:r>
            <w:r w:rsidRPr="001D78A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1D78A3">
              <w:rPr>
                <w:rFonts w:cstheme="minorHAnsi"/>
                <w:color w:val="000000" w:themeColor="text1"/>
                <w:sz w:val="24"/>
                <w:szCs w:val="24"/>
              </w:rPr>
              <w:t>No inter-item correlation exceeded the 0.7 threshold, suggesting no redundancy between areas (see Table 1).</w:t>
            </w:r>
          </w:p>
          <w:p w14:paraId="521945C9" w14:textId="77777777" w:rsidR="009C2323" w:rsidRPr="009C2323" w:rsidRDefault="009C2323" w:rsidP="002E0EAA">
            <w:pPr>
              <w:ind w:right="41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71117000" w14:textId="3915C36E" w:rsidR="0060044E" w:rsidRDefault="0060044E" w:rsidP="008D233C">
      <w:pPr>
        <w:rPr>
          <w:rFonts w:cstheme="minorHAnsi"/>
          <w:sz w:val="24"/>
          <w:szCs w:val="24"/>
        </w:rPr>
      </w:pPr>
    </w:p>
    <w:p w14:paraId="12F73006" w14:textId="66C9BC52" w:rsidR="00551481" w:rsidRDefault="00551481" w:rsidP="008D233C">
      <w:pPr>
        <w:rPr>
          <w:rFonts w:cstheme="minorHAnsi"/>
          <w:sz w:val="24"/>
          <w:szCs w:val="24"/>
        </w:rPr>
      </w:pPr>
    </w:p>
    <w:p w14:paraId="644A89ED" w14:textId="77777777" w:rsidR="00551481" w:rsidRDefault="00551481" w:rsidP="008D233C">
      <w:pPr>
        <w:rPr>
          <w:rFonts w:cstheme="minorHAnsi"/>
          <w:sz w:val="24"/>
          <w:szCs w:val="24"/>
        </w:rPr>
      </w:pPr>
    </w:p>
    <w:p w14:paraId="29C0DC22" w14:textId="77777777" w:rsidR="00551481" w:rsidRPr="009C2323" w:rsidRDefault="00551481" w:rsidP="008D233C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86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F333C" w:rsidRPr="009C2323" w14:paraId="5F2FA1C8" w14:textId="77777777" w:rsidTr="009C2323">
        <w:tc>
          <w:tcPr>
            <w:tcW w:w="10201" w:type="dxa"/>
            <w:tcBorders>
              <w:bottom w:val="nil"/>
            </w:tcBorders>
            <w:shd w:val="clear" w:color="auto" w:fill="E2EFD9" w:themeFill="accent6" w:themeFillTint="33"/>
          </w:tcPr>
          <w:p w14:paraId="6DC5FAB3" w14:textId="77777777" w:rsidR="002F333C" w:rsidRPr="009C2323" w:rsidRDefault="002F333C" w:rsidP="002F333C">
            <w:pPr>
              <w:tabs>
                <w:tab w:val="left" w:pos="7655"/>
              </w:tabs>
              <w:spacing w:line="276" w:lineRule="auto"/>
              <w:ind w:right="-308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9C232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Does the Star detect change occurring within a service?</w:t>
            </w:r>
          </w:p>
        </w:tc>
      </w:tr>
      <w:tr w:rsidR="002F333C" w:rsidRPr="009C2323" w14:paraId="20FA8E19" w14:textId="77777777" w:rsidTr="002F333C">
        <w:tc>
          <w:tcPr>
            <w:tcW w:w="10201" w:type="dxa"/>
            <w:tcBorders>
              <w:top w:val="nil"/>
              <w:bottom w:val="single" w:sz="4" w:space="0" w:color="auto"/>
            </w:tcBorders>
          </w:tcPr>
          <w:p w14:paraId="114E822A" w14:textId="77777777" w:rsidR="0060044E" w:rsidRDefault="0060044E" w:rsidP="009C2323">
            <w:pPr>
              <w:ind w:right="-95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E913533" w14:textId="10205E7A" w:rsidR="00B264A6" w:rsidRDefault="009C2323" w:rsidP="009C2323">
            <w:pPr>
              <w:ind w:right="-9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C232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Responsiveness to change: </w:t>
            </w:r>
            <w:proofErr w:type="spellStart"/>
            <w:r w:rsidRPr="009C2323">
              <w:rPr>
                <w:rFonts w:cstheme="minorHAnsi"/>
                <w:color w:val="000000" w:themeColor="text1"/>
                <w:sz w:val="24"/>
                <w:szCs w:val="24"/>
              </w:rPr>
              <w:t>Wilcoxen</w:t>
            </w:r>
            <w:proofErr w:type="spellEnd"/>
            <w:r w:rsidRPr="009C2323">
              <w:rPr>
                <w:rFonts w:cstheme="minorHAnsi"/>
                <w:color w:val="000000" w:themeColor="text1"/>
                <w:sz w:val="24"/>
                <w:szCs w:val="24"/>
              </w:rPr>
              <w:t xml:space="preserve"> Signed Rank Test </w:t>
            </w:r>
            <w:r w:rsidR="001D78A3">
              <w:rPr>
                <w:rFonts w:cstheme="minorHAnsi"/>
                <w:color w:val="000000" w:themeColor="text1"/>
                <w:sz w:val="24"/>
                <w:szCs w:val="24"/>
              </w:rPr>
              <w:t>comparing 1</w:t>
            </w:r>
            <w:r w:rsidR="001D78A3" w:rsidRPr="001D78A3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1D78A3">
              <w:rPr>
                <w:rFonts w:cstheme="minorHAnsi"/>
                <w:color w:val="000000" w:themeColor="text1"/>
                <w:sz w:val="24"/>
                <w:szCs w:val="24"/>
              </w:rPr>
              <w:t xml:space="preserve"> and 2</w:t>
            </w:r>
            <w:r w:rsidR="001D78A3" w:rsidRPr="001D78A3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="001D78A3">
              <w:rPr>
                <w:rFonts w:cstheme="minorHAnsi"/>
                <w:color w:val="000000" w:themeColor="text1"/>
                <w:sz w:val="24"/>
                <w:szCs w:val="24"/>
              </w:rPr>
              <w:t xml:space="preserve"> Star readings </w:t>
            </w:r>
            <w:r w:rsidRPr="009C2323">
              <w:rPr>
                <w:rFonts w:cstheme="minorHAnsi"/>
                <w:color w:val="000000" w:themeColor="text1"/>
                <w:sz w:val="24"/>
                <w:szCs w:val="24"/>
              </w:rPr>
              <w:t>revealed  statistically significant increase</w:t>
            </w:r>
            <w:r w:rsidR="00D923C6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9C232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D78A3">
              <w:rPr>
                <w:rFonts w:cstheme="minorHAnsi"/>
                <w:color w:val="000000" w:themeColor="text1"/>
                <w:sz w:val="24"/>
                <w:szCs w:val="24"/>
              </w:rPr>
              <w:t xml:space="preserve">and medium effect sizes for </w:t>
            </w:r>
            <w:r w:rsidRPr="009C2323">
              <w:rPr>
                <w:rFonts w:cstheme="minorHAnsi"/>
                <w:color w:val="000000" w:themeColor="text1"/>
                <w:sz w:val="24"/>
                <w:szCs w:val="24"/>
              </w:rPr>
              <w:t>all outcome areas</w:t>
            </w:r>
            <w:r w:rsidR="0060044E">
              <w:rPr>
                <w:rFonts w:cstheme="minorHAnsi"/>
                <w:color w:val="000000" w:themeColor="text1"/>
                <w:sz w:val="24"/>
                <w:szCs w:val="24"/>
              </w:rPr>
              <w:t xml:space="preserve"> apart from </w:t>
            </w:r>
            <w:r w:rsidR="00D923C6">
              <w:rPr>
                <w:rFonts w:cstheme="minorHAnsi"/>
                <w:color w:val="000000" w:themeColor="text1"/>
                <w:sz w:val="24"/>
                <w:szCs w:val="24"/>
              </w:rPr>
              <w:t>‘Your child’s education’</w:t>
            </w:r>
            <w:r w:rsidR="0060044E">
              <w:rPr>
                <w:rFonts w:cstheme="minorHAnsi"/>
                <w:color w:val="000000" w:themeColor="text1"/>
                <w:sz w:val="24"/>
                <w:szCs w:val="24"/>
              </w:rPr>
              <w:t xml:space="preserve">, which had a </w:t>
            </w:r>
            <w:r w:rsidR="00D923C6">
              <w:rPr>
                <w:rFonts w:cstheme="minorHAnsi"/>
                <w:color w:val="000000" w:themeColor="text1"/>
                <w:sz w:val="24"/>
                <w:szCs w:val="24"/>
              </w:rPr>
              <w:t>small-</w:t>
            </w:r>
            <w:r w:rsidR="0060044E">
              <w:rPr>
                <w:rFonts w:cstheme="minorHAnsi"/>
                <w:color w:val="000000" w:themeColor="text1"/>
                <w:sz w:val="24"/>
                <w:szCs w:val="24"/>
              </w:rPr>
              <w:t>medium effect size</w:t>
            </w:r>
            <w:r w:rsidRPr="009C2323">
              <w:rPr>
                <w:rFonts w:cstheme="minorHAnsi"/>
                <w:color w:val="000000" w:themeColor="text1"/>
                <w:sz w:val="24"/>
                <w:szCs w:val="24"/>
              </w:rPr>
              <w:t xml:space="preserve"> (see Table 2). </w:t>
            </w:r>
          </w:p>
          <w:p w14:paraId="35628E51" w14:textId="1EDB4FCD" w:rsidR="005E36FA" w:rsidRPr="009C2323" w:rsidRDefault="005E36FA" w:rsidP="009C2323">
            <w:pPr>
              <w:ind w:right="-95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233422F6" w14:textId="222DF735" w:rsidR="005019B8" w:rsidRPr="005019B8" w:rsidRDefault="002F333C" w:rsidP="005019B8">
      <w:pPr>
        <w:pStyle w:val="Heading1"/>
        <w:numPr>
          <w:ilvl w:val="0"/>
          <w:numId w:val="0"/>
        </w:numPr>
        <w:ind w:left="360" w:hanging="360"/>
      </w:pPr>
      <w:r>
        <w:t xml:space="preserve">Conclusion  </w:t>
      </w:r>
    </w:p>
    <w:p w14:paraId="7781B5B4" w14:textId="77B4B4ED" w:rsidR="009C2323" w:rsidRPr="009C2323" w:rsidRDefault="009C2323" w:rsidP="009C2323">
      <w:pPr>
        <w:rPr>
          <w:sz w:val="24"/>
          <w:szCs w:val="24"/>
        </w:rPr>
      </w:pPr>
      <w:r w:rsidRPr="009C2323">
        <w:rPr>
          <w:sz w:val="24"/>
          <w:szCs w:val="24"/>
        </w:rPr>
        <w:t xml:space="preserve">The results of these initial analyses are encouraging and suggest that the </w:t>
      </w:r>
      <w:r w:rsidR="001D78A3">
        <w:rPr>
          <w:sz w:val="24"/>
          <w:szCs w:val="24"/>
        </w:rPr>
        <w:t>Support</w:t>
      </w:r>
      <w:r w:rsidRPr="009C2323">
        <w:rPr>
          <w:sz w:val="24"/>
          <w:szCs w:val="24"/>
        </w:rPr>
        <w:t xml:space="preserve"> Star </w:t>
      </w:r>
      <w:r w:rsidR="001D78A3">
        <w:rPr>
          <w:sz w:val="24"/>
          <w:szCs w:val="24"/>
        </w:rPr>
        <w:t>(</w:t>
      </w:r>
      <w:r w:rsidR="0011657C">
        <w:rPr>
          <w:sz w:val="24"/>
          <w:szCs w:val="24"/>
        </w:rPr>
        <w:t>Parents</w:t>
      </w:r>
      <w:r w:rsidR="001D78A3">
        <w:rPr>
          <w:sz w:val="24"/>
          <w:szCs w:val="24"/>
        </w:rPr>
        <w:t xml:space="preserve">) </w:t>
      </w:r>
      <w:r w:rsidRPr="009C2323">
        <w:rPr>
          <w:sz w:val="24"/>
          <w:szCs w:val="24"/>
        </w:rPr>
        <w:t>is a valid outcomes measurement tool</w:t>
      </w:r>
      <w:r w:rsidR="005E36FA">
        <w:rPr>
          <w:sz w:val="24"/>
          <w:szCs w:val="24"/>
        </w:rPr>
        <w:t xml:space="preserve">, with </w:t>
      </w:r>
      <w:r w:rsidR="00551481">
        <w:rPr>
          <w:sz w:val="24"/>
          <w:szCs w:val="24"/>
        </w:rPr>
        <w:t>a single</w:t>
      </w:r>
      <w:r w:rsidRPr="009C2323">
        <w:rPr>
          <w:sz w:val="24"/>
          <w:szCs w:val="24"/>
        </w:rPr>
        <w:t xml:space="preserve"> underlying construct</w:t>
      </w:r>
      <w:r w:rsidR="005E36FA">
        <w:rPr>
          <w:sz w:val="24"/>
          <w:szCs w:val="24"/>
        </w:rPr>
        <w:t xml:space="preserve"> and responsiveness to positive changes, even those occurring over a relatively short time period and for service users whose health condition may be deteriorating</w:t>
      </w:r>
      <w:r w:rsidRPr="009C2323">
        <w:rPr>
          <w:sz w:val="24"/>
          <w:szCs w:val="24"/>
        </w:rPr>
        <w:t xml:space="preserve">. </w:t>
      </w:r>
    </w:p>
    <w:p w14:paraId="4F3276BB" w14:textId="0EF1BC54" w:rsidR="00B264A6" w:rsidRDefault="003C70A2" w:rsidP="008D233C">
      <w:pPr>
        <w:rPr>
          <w:sz w:val="24"/>
          <w:szCs w:val="24"/>
        </w:rPr>
      </w:pPr>
      <w:bookmarkStart w:id="2" w:name="_Hlk527642556"/>
      <w:r>
        <w:rPr>
          <w:sz w:val="24"/>
          <w:szCs w:val="24"/>
        </w:rPr>
        <w:t>R</w:t>
      </w:r>
      <w:r w:rsidR="009C2323" w:rsidRPr="009C2323">
        <w:rPr>
          <w:sz w:val="24"/>
          <w:szCs w:val="24"/>
        </w:rPr>
        <w:t>esearch is planned to examine consistency in understanding of the scales (inter-rater reliability) and the relationship between Star readings and other measures (convergent and predictive validity)</w:t>
      </w:r>
      <w:r>
        <w:rPr>
          <w:sz w:val="24"/>
          <w:szCs w:val="24"/>
        </w:rPr>
        <w:t>.</w:t>
      </w:r>
    </w:p>
    <w:bookmarkEnd w:id="2"/>
    <w:p w14:paraId="19BF8849" w14:textId="77777777" w:rsidR="003C70A2" w:rsidRDefault="003C70A2" w:rsidP="003C70A2">
      <w:pPr>
        <w:pStyle w:val="Heading1"/>
        <w:numPr>
          <w:ilvl w:val="0"/>
          <w:numId w:val="0"/>
        </w:numPr>
        <w:ind w:left="360" w:hanging="360"/>
      </w:pPr>
      <w:r>
        <w:t xml:space="preserve">Further research </w:t>
      </w:r>
    </w:p>
    <w:p w14:paraId="63DC1A14" w14:textId="77777777" w:rsidR="003C70A2" w:rsidRPr="009B6E9F" w:rsidRDefault="003C70A2" w:rsidP="003C70A2">
      <w:pPr>
        <w:ind w:right="-613"/>
        <w:rPr>
          <w:rFonts w:cstheme="minorHAnsi"/>
          <w:sz w:val="24"/>
          <w:szCs w:val="24"/>
        </w:rPr>
      </w:pPr>
      <w:r w:rsidRPr="005A2E2F">
        <w:rPr>
          <w:sz w:val="24"/>
          <w:szCs w:val="24"/>
        </w:rPr>
        <w:t xml:space="preserve">External research about </w:t>
      </w:r>
      <w:r>
        <w:rPr>
          <w:sz w:val="24"/>
          <w:szCs w:val="24"/>
        </w:rPr>
        <w:t xml:space="preserve">the </w:t>
      </w:r>
      <w:r w:rsidRPr="005A2E2F">
        <w:rPr>
          <w:sz w:val="24"/>
          <w:szCs w:val="24"/>
        </w:rPr>
        <w:t xml:space="preserve">Star as an outcomes and keywork measure can be found on our website: </w:t>
      </w:r>
      <w:hyperlink r:id="rId9" w:anchor="all" w:history="1">
        <w:r w:rsidRPr="005A2E2F">
          <w:rPr>
            <w:rStyle w:val="Hyperlink"/>
            <w:sz w:val="24"/>
            <w:szCs w:val="24"/>
          </w:rPr>
          <w:t>http://www.outcomesstar.org.uk/about-the-star/evidence-and-research/research-library/#all</w:t>
        </w:r>
      </w:hyperlink>
    </w:p>
    <w:p w14:paraId="01599965" w14:textId="77777777" w:rsidR="0060044E" w:rsidRDefault="0060044E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7373B022" w14:textId="77777777" w:rsidR="00D923C6" w:rsidRDefault="00D923C6" w:rsidP="008D233C">
      <w:pPr>
        <w:rPr>
          <w:rFonts w:cstheme="minorHAnsi"/>
          <w:b/>
          <w:sz w:val="24"/>
        </w:rPr>
      </w:pPr>
    </w:p>
    <w:p w14:paraId="68698FF8" w14:textId="17FA2BEC" w:rsidR="002F333C" w:rsidRDefault="002F333C" w:rsidP="008D233C">
      <w:pPr>
        <w:rPr>
          <w:rFonts w:cstheme="minorHAnsi"/>
          <w:b/>
          <w:sz w:val="24"/>
        </w:rPr>
      </w:pPr>
      <w:r w:rsidRPr="002F333C">
        <w:rPr>
          <w:rFonts w:cstheme="minorHAnsi"/>
          <w:b/>
          <w:sz w:val="24"/>
        </w:rPr>
        <w:t xml:space="preserve">TABLE 1: </w:t>
      </w:r>
      <w:r w:rsidR="00220EB2">
        <w:rPr>
          <w:rFonts w:cstheme="minorHAnsi"/>
          <w:b/>
          <w:sz w:val="24"/>
        </w:rPr>
        <w:t>Polychoric c</w:t>
      </w:r>
      <w:r w:rsidRPr="002F333C">
        <w:rPr>
          <w:rFonts w:cstheme="minorHAnsi"/>
          <w:b/>
          <w:sz w:val="24"/>
        </w:rPr>
        <w:t>orrelation matrix for outcome areas</w:t>
      </w:r>
      <w:r w:rsidR="003C70A2">
        <w:rPr>
          <w:rFonts w:cstheme="minorHAnsi"/>
          <w:b/>
          <w:sz w:val="24"/>
        </w:rPr>
        <w:t xml:space="preserve"> (</w:t>
      </w:r>
      <w:r w:rsidR="003C70A2" w:rsidRPr="00220EB2">
        <w:rPr>
          <w:rFonts w:cstheme="minorHAnsi"/>
          <w:b/>
          <w:i/>
          <w:iCs/>
          <w:sz w:val="24"/>
        </w:rPr>
        <w:t xml:space="preserve">N </w:t>
      </w:r>
      <w:r w:rsidR="003C70A2">
        <w:rPr>
          <w:rFonts w:cstheme="minorHAnsi"/>
          <w:b/>
          <w:sz w:val="24"/>
        </w:rPr>
        <w:t xml:space="preserve">= </w:t>
      </w:r>
      <w:r w:rsidR="00D923C6">
        <w:rPr>
          <w:rFonts w:cstheme="minorHAnsi"/>
          <w:b/>
          <w:sz w:val="24"/>
        </w:rPr>
        <w:t>1419</w:t>
      </w:r>
      <w:r w:rsidR="003C70A2">
        <w:rPr>
          <w:rFonts w:cstheme="minorHAnsi"/>
          <w:b/>
          <w:sz w:val="24"/>
        </w:rPr>
        <w:t>)</w:t>
      </w:r>
    </w:p>
    <w:tbl>
      <w:tblPr>
        <w:tblStyle w:val="TableGrid"/>
        <w:tblW w:w="4492" w:type="pct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8"/>
        <w:gridCol w:w="1031"/>
        <w:gridCol w:w="1035"/>
        <w:gridCol w:w="1035"/>
        <w:gridCol w:w="1035"/>
        <w:gridCol w:w="1035"/>
      </w:tblGrid>
      <w:tr w:rsidR="00D923C6" w14:paraId="2DABB51C" w14:textId="77777777" w:rsidTr="00D923C6">
        <w:trPr>
          <w:trHeight w:hRule="exact" w:val="482"/>
        </w:trPr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0DF6C" w14:textId="77777777" w:rsidR="00D923C6" w:rsidRDefault="00D923C6" w:rsidP="00220EB2">
            <w:pPr>
              <w:pStyle w:val="ListParagraph"/>
              <w:spacing w:line="256" w:lineRule="auto"/>
              <w:ind w:left="321"/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7E495" w14:textId="1C8AEF9B" w:rsidR="00D923C6" w:rsidRPr="003C70A2" w:rsidRDefault="00D923C6" w:rsidP="002E0EAA">
            <w:pPr>
              <w:ind w:left="-421" w:right="-47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92ABA" w14:textId="1916D3AB" w:rsidR="00D923C6" w:rsidRPr="003C70A2" w:rsidRDefault="00D923C6" w:rsidP="002E0EAA">
            <w:pPr>
              <w:ind w:left="-421" w:right="-47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91269" w14:textId="1BC3101B" w:rsidR="00D923C6" w:rsidRPr="003C70A2" w:rsidRDefault="00D923C6" w:rsidP="002E0EAA">
            <w:pPr>
              <w:ind w:left="-421" w:right="-47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43543" w14:textId="254D8C24" w:rsidR="00D923C6" w:rsidRPr="003C70A2" w:rsidRDefault="00D923C6" w:rsidP="002E0EAA">
            <w:pPr>
              <w:ind w:left="-421" w:right="-47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C337E" w14:textId="2B05FAA0" w:rsidR="00D923C6" w:rsidRPr="003C70A2" w:rsidRDefault="00D923C6" w:rsidP="002E0EAA">
            <w:pPr>
              <w:ind w:left="-421" w:right="-47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D923C6" w14:paraId="5048A58B" w14:textId="77777777" w:rsidTr="00D923C6">
        <w:trPr>
          <w:trHeight w:hRule="exact" w:val="482"/>
        </w:trPr>
        <w:tc>
          <w:tcPr>
            <w:tcW w:w="3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60DAD" w14:textId="37BA9599" w:rsidR="00D923C6" w:rsidRDefault="00D923C6" w:rsidP="00220EB2">
            <w:pPr>
              <w:pStyle w:val="ListParagraph"/>
              <w:numPr>
                <w:ilvl w:val="0"/>
                <w:numId w:val="45"/>
              </w:numPr>
              <w:spacing w:line="256" w:lineRule="auto"/>
              <w:ind w:left="321" w:hanging="321"/>
            </w:pPr>
            <w:r>
              <w:t>Looking after your child</w:t>
            </w:r>
          </w:p>
          <w:p w14:paraId="50B830C7" w14:textId="7A8D0875" w:rsidR="00D923C6" w:rsidRPr="003C70A2" w:rsidRDefault="00D923C6" w:rsidP="00220EB2">
            <w:pPr>
              <w:pStyle w:val="ListParagraph"/>
              <w:ind w:left="321" w:right="-845" w:hanging="321"/>
              <w:rPr>
                <w:rFonts w:cstheme="minorHAnsi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41936" w14:textId="3113EFBA" w:rsidR="00D923C6" w:rsidRPr="0023750D" w:rsidRDefault="009F52D3" w:rsidP="002E0EAA">
            <w:pPr>
              <w:ind w:left="-421" w:right="-472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.59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7FB10" w14:textId="7779DB37" w:rsidR="00D923C6" w:rsidRPr="0023750D" w:rsidRDefault="009F52D3" w:rsidP="002E0EAA">
            <w:pPr>
              <w:ind w:left="-421" w:right="-472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.44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79BD4" w14:textId="7A570E1B" w:rsidR="00D923C6" w:rsidRPr="0023750D" w:rsidRDefault="009F52D3" w:rsidP="002E0EAA">
            <w:pPr>
              <w:ind w:left="-421" w:right="-472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.35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22082" w14:textId="0A6AF8C5" w:rsidR="00D923C6" w:rsidRPr="0023750D" w:rsidRDefault="009F52D3" w:rsidP="002E0EAA">
            <w:pPr>
              <w:ind w:left="-421" w:right="-472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.49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5E4E1" w14:textId="7B06D348" w:rsidR="00D923C6" w:rsidRPr="0023750D" w:rsidRDefault="009F52D3" w:rsidP="002E0EAA">
            <w:pPr>
              <w:ind w:left="-421" w:right="-472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.55</w:t>
            </w:r>
          </w:p>
        </w:tc>
      </w:tr>
      <w:tr w:rsidR="00D923C6" w:rsidRPr="00682902" w14:paraId="0AEF45BC" w14:textId="77777777" w:rsidTr="00D923C6">
        <w:trPr>
          <w:trHeight w:hRule="exact" w:val="482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2DACBB06" w14:textId="1D4E026D" w:rsidR="00D923C6" w:rsidRDefault="00D923C6" w:rsidP="00220EB2">
            <w:pPr>
              <w:pStyle w:val="ListParagraph"/>
              <w:numPr>
                <w:ilvl w:val="0"/>
                <w:numId w:val="45"/>
              </w:numPr>
              <w:spacing w:line="256" w:lineRule="auto"/>
              <w:ind w:left="321" w:hanging="321"/>
            </w:pPr>
            <w:r>
              <w:t>Managing practicalities</w:t>
            </w:r>
          </w:p>
          <w:p w14:paraId="0E039F6A" w14:textId="0F8A6013" w:rsidR="00D923C6" w:rsidRPr="003C70A2" w:rsidRDefault="00D923C6" w:rsidP="00220EB2">
            <w:pPr>
              <w:pStyle w:val="ListParagraph"/>
              <w:ind w:left="321" w:right="-845" w:hanging="321"/>
              <w:rPr>
                <w:rFonts w:cstheme="minorHAnsi"/>
                <w:color w:val="000000" w:themeColor="text1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3C0757C9" w14:textId="4BE918C7" w:rsidR="00D923C6" w:rsidRPr="0023750D" w:rsidRDefault="00D923C6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0BF8F4B" w14:textId="0A391D89" w:rsidR="00D923C6" w:rsidRPr="0023750D" w:rsidRDefault="009F52D3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.63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FE8D87B" w14:textId="4197721F" w:rsidR="00D923C6" w:rsidRPr="0023750D" w:rsidRDefault="009F52D3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.33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2C5D548" w14:textId="48F52727" w:rsidR="00D923C6" w:rsidRPr="0023750D" w:rsidRDefault="009F52D3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.58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A93EDFD" w14:textId="064B5C04" w:rsidR="00D923C6" w:rsidRPr="0023750D" w:rsidRDefault="009F52D3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.57</w:t>
            </w:r>
          </w:p>
        </w:tc>
      </w:tr>
      <w:tr w:rsidR="00D923C6" w:rsidRPr="00682902" w14:paraId="6A1B606B" w14:textId="77777777" w:rsidTr="00D923C6">
        <w:trPr>
          <w:trHeight w:hRule="exact" w:val="482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38EC89BE" w14:textId="4248B518" w:rsidR="00D923C6" w:rsidRDefault="00D923C6" w:rsidP="00220EB2">
            <w:pPr>
              <w:pStyle w:val="ListParagraph"/>
              <w:numPr>
                <w:ilvl w:val="0"/>
                <w:numId w:val="45"/>
              </w:numPr>
              <w:spacing w:line="256" w:lineRule="auto"/>
              <w:ind w:left="321" w:hanging="321"/>
            </w:pPr>
            <w:r>
              <w:t>Money</w:t>
            </w:r>
          </w:p>
          <w:p w14:paraId="1852E7EF" w14:textId="4A947E36" w:rsidR="00D923C6" w:rsidRPr="003C70A2" w:rsidRDefault="00D923C6" w:rsidP="00220EB2">
            <w:pPr>
              <w:pStyle w:val="ListParagraph"/>
              <w:ind w:left="321" w:right="-845" w:hanging="321"/>
              <w:rPr>
                <w:rFonts w:cstheme="minorHAnsi"/>
                <w:color w:val="000000" w:themeColor="text1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3F987CDD" w14:textId="486864BB" w:rsidR="00D923C6" w:rsidRPr="0023750D" w:rsidRDefault="00D923C6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7FAF73C" w14:textId="1410127B" w:rsidR="00D923C6" w:rsidRPr="0023750D" w:rsidRDefault="00D923C6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1EBA78A" w14:textId="7754424A" w:rsidR="00D923C6" w:rsidRPr="0023750D" w:rsidRDefault="00B33F78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.32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88744CE" w14:textId="61526D87" w:rsidR="00D923C6" w:rsidRPr="0023750D" w:rsidRDefault="00B33F78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.44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8676D59" w14:textId="39C00A52" w:rsidR="00D923C6" w:rsidRPr="0023750D" w:rsidRDefault="00B33F78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.45</w:t>
            </w:r>
          </w:p>
        </w:tc>
      </w:tr>
      <w:tr w:rsidR="00D923C6" w:rsidRPr="00682902" w14:paraId="3381F5CA" w14:textId="77777777" w:rsidTr="00D923C6">
        <w:trPr>
          <w:trHeight w:hRule="exact" w:val="482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7979792C" w14:textId="02BA499E" w:rsidR="00D923C6" w:rsidRDefault="00D923C6" w:rsidP="00220EB2">
            <w:pPr>
              <w:pStyle w:val="ListParagraph"/>
              <w:numPr>
                <w:ilvl w:val="0"/>
                <w:numId w:val="45"/>
              </w:numPr>
              <w:spacing w:line="256" w:lineRule="auto"/>
              <w:ind w:left="321" w:hanging="321"/>
            </w:pPr>
            <w:r>
              <w:t>Your child’s education</w:t>
            </w:r>
          </w:p>
          <w:p w14:paraId="374EDF2F" w14:textId="3DBAB822" w:rsidR="00D923C6" w:rsidRPr="003C70A2" w:rsidRDefault="00D923C6" w:rsidP="00220EB2">
            <w:pPr>
              <w:pStyle w:val="ListParagraph"/>
              <w:ind w:left="321" w:right="-845" w:hanging="321"/>
              <w:rPr>
                <w:rFonts w:cstheme="minorHAnsi"/>
                <w:color w:val="000000" w:themeColor="text1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67D4E0A5" w14:textId="67ED3CFD" w:rsidR="00D923C6" w:rsidRPr="0023750D" w:rsidRDefault="00D923C6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CBAFA39" w14:textId="1CA6697C" w:rsidR="00D923C6" w:rsidRPr="0023750D" w:rsidRDefault="00D923C6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C1E4634" w14:textId="23EB8051" w:rsidR="00D923C6" w:rsidRPr="0023750D" w:rsidRDefault="00D923C6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0782F81" w14:textId="0256E927" w:rsidR="00D923C6" w:rsidRPr="0023750D" w:rsidRDefault="00B33F78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.34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DC32FF1" w14:textId="1D1584C0" w:rsidR="00D923C6" w:rsidRPr="0023750D" w:rsidRDefault="00B33F78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.31</w:t>
            </w:r>
          </w:p>
        </w:tc>
      </w:tr>
      <w:tr w:rsidR="00D923C6" w:rsidRPr="00682902" w14:paraId="72CD93C2" w14:textId="77777777" w:rsidTr="00D923C6">
        <w:trPr>
          <w:trHeight w:hRule="exact" w:val="482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46766758" w14:textId="5C708493" w:rsidR="00D923C6" w:rsidRDefault="00D923C6" w:rsidP="00220EB2">
            <w:pPr>
              <w:pStyle w:val="ListParagraph"/>
              <w:numPr>
                <w:ilvl w:val="0"/>
                <w:numId w:val="45"/>
              </w:numPr>
              <w:spacing w:line="256" w:lineRule="auto"/>
              <w:ind w:left="321" w:hanging="321"/>
            </w:pPr>
            <w:r>
              <w:t>Being a family</w:t>
            </w:r>
          </w:p>
          <w:p w14:paraId="1BBF20AD" w14:textId="3F36B403" w:rsidR="00D923C6" w:rsidRPr="003C70A2" w:rsidRDefault="00D923C6" w:rsidP="00220EB2">
            <w:pPr>
              <w:pStyle w:val="ListParagraph"/>
              <w:ind w:left="321" w:right="-845" w:hanging="321"/>
              <w:rPr>
                <w:rFonts w:cstheme="minorHAnsi"/>
                <w:color w:val="000000" w:themeColor="text1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0E553B9B" w14:textId="134994B3" w:rsidR="00D923C6" w:rsidRPr="0023750D" w:rsidRDefault="00D923C6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6DC69F8" w14:textId="5548D5CC" w:rsidR="00D923C6" w:rsidRPr="0023750D" w:rsidRDefault="00D923C6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0DA45EF" w14:textId="7FA41865" w:rsidR="00D923C6" w:rsidRPr="0023750D" w:rsidRDefault="00D923C6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0B99899" w14:textId="5026E821" w:rsidR="00D923C6" w:rsidRPr="0023750D" w:rsidRDefault="00D923C6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B1FF6F4" w14:textId="7515A73D" w:rsidR="00D923C6" w:rsidRPr="0023750D" w:rsidRDefault="00B33F78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.58</w:t>
            </w:r>
          </w:p>
        </w:tc>
      </w:tr>
      <w:tr w:rsidR="00D923C6" w:rsidRPr="00682902" w14:paraId="2E74E8A7" w14:textId="77777777" w:rsidTr="00D923C6">
        <w:trPr>
          <w:trHeight w:hRule="exact" w:val="482"/>
        </w:trPr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513E7" w14:textId="3120AFBF" w:rsidR="00D923C6" w:rsidRDefault="00D923C6" w:rsidP="00220EB2">
            <w:pPr>
              <w:pStyle w:val="ListParagraph"/>
              <w:numPr>
                <w:ilvl w:val="0"/>
                <w:numId w:val="45"/>
              </w:numPr>
              <w:spacing w:line="256" w:lineRule="auto"/>
              <w:ind w:left="321" w:hanging="321"/>
            </w:pPr>
            <w:r>
              <w:t>Your emotional well-being</w:t>
            </w:r>
          </w:p>
          <w:p w14:paraId="53AA7E66" w14:textId="30A4B1C1" w:rsidR="00D923C6" w:rsidRPr="003C70A2" w:rsidRDefault="00D923C6" w:rsidP="00220EB2">
            <w:pPr>
              <w:pStyle w:val="ListParagraph"/>
              <w:ind w:left="321" w:right="-845" w:hanging="321"/>
              <w:rPr>
                <w:rFonts w:cstheme="minorHAnsi"/>
                <w:color w:val="000000" w:themeColor="text1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FF1E2" w14:textId="08DA41E4" w:rsidR="00D923C6" w:rsidRPr="0023750D" w:rsidRDefault="00D923C6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F5B58" w14:textId="0AABD8BE" w:rsidR="00D923C6" w:rsidRPr="0023750D" w:rsidRDefault="00D923C6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01C8E" w14:textId="189441C5" w:rsidR="00D923C6" w:rsidRPr="0023750D" w:rsidRDefault="00D923C6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44869" w14:textId="205C862D" w:rsidR="00D923C6" w:rsidRPr="0023750D" w:rsidRDefault="00D923C6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A88EF" w14:textId="14CD3AFC" w:rsidR="00D923C6" w:rsidRPr="0023750D" w:rsidRDefault="00D923C6" w:rsidP="002E0EAA">
            <w:pPr>
              <w:ind w:left="-421" w:right="-472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648185B5" w14:textId="77777777" w:rsidR="00D923C6" w:rsidRDefault="00D923C6" w:rsidP="008D233C">
      <w:pPr>
        <w:rPr>
          <w:rFonts w:cstheme="minorHAnsi"/>
          <w:b/>
          <w:sz w:val="24"/>
        </w:rPr>
      </w:pPr>
    </w:p>
    <w:p w14:paraId="7F027582" w14:textId="21EEE2DA" w:rsidR="00B264A6" w:rsidRDefault="00B264A6" w:rsidP="008D233C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TABLE 2: </w:t>
      </w:r>
      <w:r w:rsidRPr="00B264A6">
        <w:rPr>
          <w:rFonts w:cstheme="minorHAnsi"/>
          <w:b/>
          <w:sz w:val="24"/>
        </w:rPr>
        <w:t xml:space="preserve">Responsiveness of the </w:t>
      </w:r>
      <w:r w:rsidR="0023750D">
        <w:rPr>
          <w:rFonts w:cstheme="minorHAnsi"/>
          <w:b/>
          <w:sz w:val="24"/>
        </w:rPr>
        <w:t>Support Star (</w:t>
      </w:r>
      <w:r w:rsidR="0011657C">
        <w:rPr>
          <w:rFonts w:cstheme="minorHAnsi"/>
          <w:b/>
          <w:sz w:val="24"/>
        </w:rPr>
        <w:t>Parents</w:t>
      </w:r>
      <w:r w:rsidR="0023750D">
        <w:rPr>
          <w:rFonts w:cstheme="minorHAnsi"/>
          <w:b/>
          <w:sz w:val="24"/>
        </w:rPr>
        <w:t>): 1</w:t>
      </w:r>
      <w:r w:rsidR="0023750D" w:rsidRPr="0023750D">
        <w:rPr>
          <w:rFonts w:cstheme="minorHAnsi"/>
          <w:b/>
          <w:sz w:val="24"/>
          <w:vertAlign w:val="superscript"/>
        </w:rPr>
        <w:t>st</w:t>
      </w:r>
      <w:r w:rsidR="0023750D">
        <w:rPr>
          <w:rFonts w:cstheme="minorHAnsi"/>
          <w:b/>
          <w:sz w:val="24"/>
        </w:rPr>
        <w:t xml:space="preserve"> to 2</w:t>
      </w:r>
      <w:r w:rsidR="0023750D" w:rsidRPr="0023750D">
        <w:rPr>
          <w:rFonts w:cstheme="minorHAnsi"/>
          <w:b/>
          <w:sz w:val="24"/>
          <w:vertAlign w:val="superscript"/>
        </w:rPr>
        <w:t>nd</w:t>
      </w:r>
      <w:r w:rsidR="0023750D">
        <w:rPr>
          <w:rFonts w:cstheme="minorHAnsi"/>
          <w:b/>
          <w:sz w:val="24"/>
        </w:rPr>
        <w:t xml:space="preserve"> reading</w:t>
      </w:r>
      <w:r w:rsidR="003C70A2">
        <w:rPr>
          <w:rFonts w:cstheme="minorHAnsi"/>
          <w:b/>
          <w:sz w:val="24"/>
        </w:rPr>
        <w:t xml:space="preserve"> (</w:t>
      </w:r>
      <w:r w:rsidR="003C70A2" w:rsidRPr="0023750D">
        <w:rPr>
          <w:rFonts w:cstheme="minorHAnsi"/>
          <w:b/>
          <w:i/>
          <w:iCs/>
          <w:sz w:val="24"/>
        </w:rPr>
        <w:t>N</w:t>
      </w:r>
      <w:r w:rsidR="003C70A2">
        <w:rPr>
          <w:rFonts w:cstheme="minorHAnsi"/>
          <w:b/>
          <w:sz w:val="24"/>
        </w:rPr>
        <w:t xml:space="preserve"> = </w:t>
      </w:r>
      <w:r w:rsidR="00D923C6">
        <w:rPr>
          <w:rFonts w:cstheme="minorHAnsi"/>
          <w:b/>
          <w:sz w:val="24"/>
        </w:rPr>
        <w:t>110</w:t>
      </w:r>
      <w:r w:rsidR="003C70A2">
        <w:rPr>
          <w:rFonts w:cstheme="minorHAnsi"/>
          <w:b/>
          <w:sz w:val="24"/>
        </w:rPr>
        <w:t>)</w:t>
      </w:r>
    </w:p>
    <w:tbl>
      <w:tblPr>
        <w:tblStyle w:val="TableGrid"/>
        <w:tblW w:w="4936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1274"/>
        <w:gridCol w:w="1419"/>
        <w:gridCol w:w="1133"/>
        <w:gridCol w:w="2410"/>
      </w:tblGrid>
      <w:tr w:rsidR="009C2323" w:rsidRPr="003C70A2" w14:paraId="2AA9A358" w14:textId="77777777" w:rsidTr="003C70A2">
        <w:trPr>
          <w:trHeight w:val="506"/>
        </w:trPr>
        <w:tc>
          <w:tcPr>
            <w:tcW w:w="1902" w:type="pct"/>
            <w:tcBorders>
              <w:top w:val="single" w:sz="4" w:space="0" w:color="auto"/>
              <w:bottom w:val="single" w:sz="4" w:space="0" w:color="auto"/>
            </w:tcBorders>
          </w:tcPr>
          <w:p w14:paraId="46ABFAE3" w14:textId="77777777" w:rsidR="009C2323" w:rsidRPr="003C70A2" w:rsidRDefault="009C2323" w:rsidP="002E0EAA">
            <w:pPr>
              <w:ind w:left="26" w:right="-472"/>
              <w:rPr>
                <w:rFonts w:cstheme="minorHAnsi"/>
                <w:b/>
                <w:color w:val="FF0000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</w:tcPr>
          <w:p w14:paraId="4EC4ACDB" w14:textId="77777777" w:rsidR="009C2323" w:rsidRPr="003C70A2" w:rsidRDefault="009C2323" w:rsidP="002E0EAA">
            <w:pPr>
              <w:ind w:left="-426" w:right="-472"/>
              <w:jc w:val="center"/>
              <w:rPr>
                <w:rFonts w:cstheme="minorHAnsi"/>
                <w:b/>
              </w:rPr>
            </w:pPr>
            <w:r w:rsidRPr="003C70A2">
              <w:rPr>
                <w:rFonts w:cstheme="minorHAnsi"/>
                <w:b/>
              </w:rPr>
              <w:t xml:space="preserve">First Star </w:t>
            </w:r>
          </w:p>
          <w:p w14:paraId="6A2837F4" w14:textId="77777777" w:rsidR="009C2323" w:rsidRPr="003C70A2" w:rsidRDefault="009C2323" w:rsidP="002E0EAA">
            <w:pPr>
              <w:ind w:left="-426" w:right="-472"/>
              <w:jc w:val="center"/>
              <w:rPr>
                <w:rFonts w:cstheme="minorHAnsi"/>
                <w:b/>
              </w:rPr>
            </w:pPr>
            <w:r w:rsidRPr="003C70A2">
              <w:rPr>
                <w:rFonts w:cstheme="minorHAnsi"/>
                <w:b/>
              </w:rPr>
              <w:t>median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23F78926" w14:textId="77777777" w:rsidR="009C2323" w:rsidRPr="003C70A2" w:rsidRDefault="009C2323" w:rsidP="002E0EAA">
            <w:pPr>
              <w:ind w:left="-426" w:right="-472"/>
              <w:jc w:val="center"/>
              <w:rPr>
                <w:rFonts w:cstheme="minorHAnsi"/>
                <w:b/>
              </w:rPr>
            </w:pPr>
            <w:r w:rsidRPr="003C70A2">
              <w:rPr>
                <w:rFonts w:cstheme="minorHAnsi"/>
                <w:b/>
              </w:rPr>
              <w:t xml:space="preserve">Final Star </w:t>
            </w:r>
          </w:p>
          <w:p w14:paraId="6A5533CB" w14:textId="77777777" w:rsidR="009C2323" w:rsidRPr="003C70A2" w:rsidRDefault="009C2323" w:rsidP="002E0EAA">
            <w:pPr>
              <w:ind w:left="-426" w:right="-472"/>
              <w:jc w:val="center"/>
              <w:rPr>
                <w:rFonts w:cstheme="minorHAnsi"/>
                <w:b/>
              </w:rPr>
            </w:pPr>
            <w:r w:rsidRPr="003C70A2">
              <w:rPr>
                <w:rFonts w:cstheme="minorHAnsi"/>
                <w:b/>
              </w:rPr>
              <w:t>median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</w:tcPr>
          <w:p w14:paraId="61B0ED67" w14:textId="77777777" w:rsidR="009C2323" w:rsidRPr="003C70A2" w:rsidRDefault="009C2323" w:rsidP="002E0EAA">
            <w:pPr>
              <w:ind w:left="-426" w:right="-472"/>
              <w:jc w:val="center"/>
              <w:rPr>
                <w:rFonts w:cstheme="minorHAnsi"/>
                <w:b/>
                <w:i/>
              </w:rPr>
            </w:pPr>
            <w:r w:rsidRPr="003C70A2">
              <w:rPr>
                <w:rFonts w:cstheme="minorHAnsi"/>
                <w:b/>
                <w:i/>
              </w:rPr>
              <w:t xml:space="preserve"> Z</w:t>
            </w:r>
          </w:p>
        </w:tc>
        <w:tc>
          <w:tcPr>
            <w:tcW w:w="1197" w:type="pct"/>
            <w:tcBorders>
              <w:top w:val="single" w:sz="4" w:space="0" w:color="auto"/>
              <w:bottom w:val="single" w:sz="4" w:space="0" w:color="auto"/>
            </w:tcBorders>
          </w:tcPr>
          <w:p w14:paraId="5B906F85" w14:textId="77777777" w:rsidR="009C2323" w:rsidRPr="003C70A2" w:rsidRDefault="009C2323" w:rsidP="002E0EAA">
            <w:pPr>
              <w:ind w:left="-426" w:right="-472"/>
              <w:jc w:val="center"/>
              <w:rPr>
                <w:rFonts w:cstheme="minorHAnsi"/>
                <w:b/>
                <w:i/>
              </w:rPr>
            </w:pPr>
            <w:r w:rsidRPr="003C70A2">
              <w:rPr>
                <w:rFonts w:cstheme="minorHAnsi"/>
                <w:b/>
                <w:i/>
              </w:rPr>
              <w:t>Effect size</w:t>
            </w:r>
          </w:p>
          <w:p w14:paraId="4F1318C2" w14:textId="6B62000D" w:rsidR="009C2323" w:rsidRPr="003C70A2" w:rsidRDefault="009C2323" w:rsidP="002E0EAA">
            <w:pPr>
              <w:ind w:left="-426" w:right="-472"/>
              <w:jc w:val="center"/>
              <w:rPr>
                <w:rFonts w:cstheme="minorHAnsi"/>
                <w:b/>
                <w:i/>
              </w:rPr>
            </w:pPr>
            <w:r w:rsidRPr="003C70A2">
              <w:rPr>
                <w:rFonts w:cstheme="minorHAnsi"/>
                <w:b/>
                <w:i/>
              </w:rPr>
              <w:t>r</w:t>
            </w:r>
            <w:r w:rsidR="00F10134" w:rsidRPr="003C70A2">
              <w:rPr>
                <w:rStyle w:val="FootnoteReference"/>
                <w:rFonts w:cstheme="minorHAnsi"/>
                <w:b/>
                <w:i/>
              </w:rPr>
              <w:footnoteReference w:id="1"/>
            </w:r>
          </w:p>
        </w:tc>
      </w:tr>
      <w:tr w:rsidR="00D923C6" w:rsidRPr="003C70A2" w14:paraId="55ED2226" w14:textId="77777777" w:rsidTr="002E2DFE">
        <w:trPr>
          <w:trHeight w:val="506"/>
        </w:trPr>
        <w:tc>
          <w:tcPr>
            <w:tcW w:w="1902" w:type="pct"/>
            <w:tcBorders>
              <w:top w:val="single" w:sz="4" w:space="0" w:color="auto"/>
              <w:bottom w:val="nil"/>
            </w:tcBorders>
          </w:tcPr>
          <w:p w14:paraId="2002BAA7" w14:textId="77777777" w:rsidR="00D923C6" w:rsidRDefault="00D923C6" w:rsidP="00D923C6">
            <w:pPr>
              <w:pStyle w:val="ListParagraph"/>
              <w:numPr>
                <w:ilvl w:val="0"/>
                <w:numId w:val="45"/>
              </w:numPr>
              <w:spacing w:line="256" w:lineRule="auto"/>
              <w:ind w:left="321" w:hanging="321"/>
            </w:pPr>
            <w:r>
              <w:t>Looking after your child</w:t>
            </w:r>
          </w:p>
          <w:p w14:paraId="48EC2AC7" w14:textId="18D345E8" w:rsidR="00D923C6" w:rsidRPr="003C70A2" w:rsidRDefault="00D923C6" w:rsidP="00D923C6">
            <w:pPr>
              <w:ind w:left="26" w:right="-472"/>
              <w:rPr>
                <w:rFonts w:cstheme="minorHAnsi"/>
                <w:color w:val="000000" w:themeColor="text1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nil"/>
            </w:tcBorders>
            <w:vAlign w:val="center"/>
          </w:tcPr>
          <w:p w14:paraId="2731FCE5" w14:textId="7DACD221" w:rsidR="00D923C6" w:rsidRPr="00F10E18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705" w:type="pct"/>
            <w:tcBorders>
              <w:top w:val="single" w:sz="4" w:space="0" w:color="auto"/>
              <w:bottom w:val="nil"/>
            </w:tcBorders>
            <w:vAlign w:val="center"/>
          </w:tcPr>
          <w:p w14:paraId="43BFA68C" w14:textId="6A06354C" w:rsidR="00D923C6" w:rsidRPr="00F10E18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bottom w:val="nil"/>
            </w:tcBorders>
            <w:vAlign w:val="center"/>
          </w:tcPr>
          <w:p w14:paraId="2A651C08" w14:textId="4D15578E" w:rsidR="00D923C6" w:rsidRPr="00F10E18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 w:rsidRPr="00F10E18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4.96</w:t>
            </w:r>
            <w:r w:rsidRPr="00F10E18">
              <w:rPr>
                <w:rFonts w:cstheme="minorHAnsi"/>
                <w:color w:val="000000" w:themeColor="text1"/>
              </w:rPr>
              <w:t>***</w:t>
            </w:r>
          </w:p>
        </w:tc>
        <w:tc>
          <w:tcPr>
            <w:tcW w:w="1197" w:type="pct"/>
            <w:tcBorders>
              <w:top w:val="single" w:sz="4" w:space="0" w:color="auto"/>
              <w:bottom w:val="nil"/>
            </w:tcBorders>
            <w:vAlign w:val="center"/>
          </w:tcPr>
          <w:p w14:paraId="03F12A37" w14:textId="34669ED1" w:rsidR="00D923C6" w:rsidRPr="00F10E18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 w:rsidRPr="00F10E18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>33</w:t>
            </w:r>
          </w:p>
        </w:tc>
      </w:tr>
      <w:tr w:rsidR="00D923C6" w:rsidRPr="003C70A2" w14:paraId="31DBBAFE" w14:textId="77777777" w:rsidTr="002E2DFE">
        <w:trPr>
          <w:trHeight w:val="506"/>
        </w:trPr>
        <w:tc>
          <w:tcPr>
            <w:tcW w:w="1902" w:type="pct"/>
            <w:tcBorders>
              <w:top w:val="nil"/>
              <w:bottom w:val="nil"/>
            </w:tcBorders>
          </w:tcPr>
          <w:p w14:paraId="23BF59C8" w14:textId="77777777" w:rsidR="00D923C6" w:rsidRDefault="00D923C6" w:rsidP="00D923C6">
            <w:pPr>
              <w:pStyle w:val="ListParagraph"/>
              <w:numPr>
                <w:ilvl w:val="0"/>
                <w:numId w:val="45"/>
              </w:numPr>
              <w:spacing w:line="256" w:lineRule="auto"/>
              <w:ind w:left="321" w:hanging="321"/>
            </w:pPr>
            <w:r>
              <w:t>Managing practicalities</w:t>
            </w:r>
          </w:p>
          <w:p w14:paraId="0543DF0E" w14:textId="7C2D97AA" w:rsidR="00D923C6" w:rsidRPr="003C70A2" w:rsidRDefault="00D923C6" w:rsidP="00D923C6">
            <w:pPr>
              <w:ind w:left="26" w:right="-472"/>
              <w:rPr>
                <w:rFonts w:cstheme="minorHAnsi"/>
                <w:color w:val="000000" w:themeColor="text1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vAlign w:val="center"/>
          </w:tcPr>
          <w:p w14:paraId="17D0C7FF" w14:textId="0B378173" w:rsidR="00D923C6" w:rsidRPr="00F10E18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3F95460C" w14:textId="6B6DCE46" w:rsidR="00D923C6" w:rsidRPr="00F10E18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14:paraId="5CAD0DFA" w14:textId="533F26B2" w:rsidR="00D923C6" w:rsidRPr="00F10E18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 w:rsidRPr="00F10E18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5.58</w:t>
            </w:r>
            <w:r w:rsidRPr="00F10E18">
              <w:rPr>
                <w:rFonts w:cstheme="minorHAnsi"/>
                <w:color w:val="000000" w:themeColor="text1"/>
              </w:rPr>
              <w:t>***</w:t>
            </w:r>
          </w:p>
        </w:tc>
        <w:tc>
          <w:tcPr>
            <w:tcW w:w="1197" w:type="pct"/>
            <w:tcBorders>
              <w:top w:val="nil"/>
              <w:bottom w:val="nil"/>
            </w:tcBorders>
            <w:vAlign w:val="center"/>
          </w:tcPr>
          <w:p w14:paraId="75FE24EE" w14:textId="6DE9990D" w:rsidR="00D923C6" w:rsidRPr="00F10E18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.38</w:t>
            </w:r>
          </w:p>
        </w:tc>
      </w:tr>
      <w:tr w:rsidR="00D923C6" w:rsidRPr="003C70A2" w14:paraId="1D588518" w14:textId="77777777" w:rsidTr="002E2DFE">
        <w:trPr>
          <w:trHeight w:val="506"/>
        </w:trPr>
        <w:tc>
          <w:tcPr>
            <w:tcW w:w="1902" w:type="pct"/>
            <w:tcBorders>
              <w:top w:val="nil"/>
            </w:tcBorders>
          </w:tcPr>
          <w:p w14:paraId="7EE42193" w14:textId="77777777" w:rsidR="00D923C6" w:rsidRDefault="00D923C6" w:rsidP="00D923C6">
            <w:pPr>
              <w:pStyle w:val="ListParagraph"/>
              <w:numPr>
                <w:ilvl w:val="0"/>
                <w:numId w:val="45"/>
              </w:numPr>
              <w:spacing w:line="256" w:lineRule="auto"/>
              <w:ind w:left="321" w:hanging="321"/>
            </w:pPr>
            <w:r>
              <w:t>Money</w:t>
            </w:r>
          </w:p>
          <w:p w14:paraId="55A177EA" w14:textId="7C205269" w:rsidR="00D923C6" w:rsidRPr="003C70A2" w:rsidRDefault="00D923C6" w:rsidP="00D923C6">
            <w:pPr>
              <w:ind w:left="26" w:right="-472"/>
              <w:rPr>
                <w:rFonts w:cstheme="minorHAnsi"/>
                <w:color w:val="000000" w:themeColor="text1"/>
              </w:rPr>
            </w:pPr>
          </w:p>
        </w:tc>
        <w:tc>
          <w:tcPr>
            <w:tcW w:w="633" w:type="pct"/>
            <w:tcBorders>
              <w:top w:val="nil"/>
            </w:tcBorders>
            <w:vAlign w:val="center"/>
          </w:tcPr>
          <w:p w14:paraId="2E823D73" w14:textId="6E8F47CA" w:rsidR="00D923C6" w:rsidRPr="00F10E18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705" w:type="pct"/>
            <w:tcBorders>
              <w:top w:val="nil"/>
            </w:tcBorders>
            <w:vAlign w:val="center"/>
          </w:tcPr>
          <w:p w14:paraId="557C3EC4" w14:textId="09C21409" w:rsidR="00D923C6" w:rsidRPr="00F10E18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563" w:type="pct"/>
            <w:tcBorders>
              <w:top w:val="nil"/>
            </w:tcBorders>
            <w:vAlign w:val="center"/>
          </w:tcPr>
          <w:p w14:paraId="1A80C4D0" w14:textId="577F1B92" w:rsidR="00D923C6" w:rsidRPr="00F10E18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 w:rsidRPr="00F10E18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5.70</w:t>
            </w:r>
            <w:r w:rsidRPr="00F10E18">
              <w:rPr>
                <w:rFonts w:cstheme="minorHAnsi"/>
                <w:color w:val="000000" w:themeColor="text1"/>
              </w:rPr>
              <w:t>***</w:t>
            </w:r>
          </w:p>
        </w:tc>
        <w:tc>
          <w:tcPr>
            <w:tcW w:w="1197" w:type="pct"/>
            <w:tcBorders>
              <w:top w:val="nil"/>
            </w:tcBorders>
            <w:vAlign w:val="center"/>
          </w:tcPr>
          <w:p w14:paraId="590B30B5" w14:textId="4FEF0C42" w:rsidR="00D923C6" w:rsidRPr="00F10E18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 w:rsidRPr="00F10E18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>38</w:t>
            </w:r>
          </w:p>
        </w:tc>
      </w:tr>
      <w:tr w:rsidR="00D923C6" w:rsidRPr="003C70A2" w14:paraId="3C3EBAAB" w14:textId="77777777" w:rsidTr="002E2DFE">
        <w:trPr>
          <w:trHeight w:val="506"/>
        </w:trPr>
        <w:tc>
          <w:tcPr>
            <w:tcW w:w="1902" w:type="pct"/>
          </w:tcPr>
          <w:p w14:paraId="10E8EF07" w14:textId="77777777" w:rsidR="00D923C6" w:rsidRDefault="00D923C6" w:rsidP="00D923C6">
            <w:pPr>
              <w:pStyle w:val="ListParagraph"/>
              <w:numPr>
                <w:ilvl w:val="0"/>
                <w:numId w:val="45"/>
              </w:numPr>
              <w:spacing w:line="256" w:lineRule="auto"/>
              <w:ind w:left="321" w:hanging="321"/>
            </w:pPr>
            <w:r>
              <w:t>Your child’s education</w:t>
            </w:r>
          </w:p>
          <w:p w14:paraId="67F6AE6D" w14:textId="7F067782" w:rsidR="00D923C6" w:rsidRPr="003C70A2" w:rsidRDefault="00D923C6" w:rsidP="00D923C6">
            <w:pPr>
              <w:ind w:left="26" w:right="-472"/>
              <w:rPr>
                <w:rFonts w:cstheme="minorHAnsi"/>
                <w:color w:val="000000" w:themeColor="text1"/>
              </w:rPr>
            </w:pPr>
          </w:p>
        </w:tc>
        <w:tc>
          <w:tcPr>
            <w:tcW w:w="633" w:type="pct"/>
            <w:vAlign w:val="center"/>
          </w:tcPr>
          <w:p w14:paraId="7D8E7B16" w14:textId="75875649" w:rsidR="00D923C6" w:rsidRPr="0060044E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705" w:type="pct"/>
            <w:vAlign w:val="center"/>
          </w:tcPr>
          <w:p w14:paraId="5E1505FC" w14:textId="6406377D" w:rsidR="00D923C6" w:rsidRPr="0060044E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563" w:type="pct"/>
            <w:vAlign w:val="center"/>
          </w:tcPr>
          <w:p w14:paraId="67936C49" w14:textId="0D9AE1C4" w:rsidR="00D923C6" w:rsidRPr="0060044E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-3.75</w:t>
            </w:r>
            <w:r w:rsidRPr="0060044E">
              <w:rPr>
                <w:rFonts w:cstheme="minorHAnsi"/>
                <w:color w:val="000000" w:themeColor="text1"/>
              </w:rPr>
              <w:t>***</w:t>
            </w:r>
          </w:p>
        </w:tc>
        <w:tc>
          <w:tcPr>
            <w:tcW w:w="1197" w:type="pct"/>
            <w:vAlign w:val="center"/>
          </w:tcPr>
          <w:p w14:paraId="1DAE2143" w14:textId="4C24751F" w:rsidR="00D923C6" w:rsidRPr="0060044E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.25</w:t>
            </w:r>
          </w:p>
        </w:tc>
      </w:tr>
      <w:tr w:rsidR="00D923C6" w:rsidRPr="003C70A2" w14:paraId="2A289659" w14:textId="77777777" w:rsidTr="002E2DFE">
        <w:trPr>
          <w:trHeight w:val="506"/>
        </w:trPr>
        <w:tc>
          <w:tcPr>
            <w:tcW w:w="1902" w:type="pct"/>
          </w:tcPr>
          <w:p w14:paraId="5326A54D" w14:textId="77777777" w:rsidR="00D923C6" w:rsidRDefault="00D923C6" w:rsidP="00D923C6">
            <w:pPr>
              <w:pStyle w:val="ListParagraph"/>
              <w:numPr>
                <w:ilvl w:val="0"/>
                <w:numId w:val="45"/>
              </w:numPr>
              <w:spacing w:line="256" w:lineRule="auto"/>
              <w:ind w:left="321" w:hanging="321"/>
            </w:pPr>
            <w:r>
              <w:t>Being a family</w:t>
            </w:r>
          </w:p>
          <w:p w14:paraId="4D8BF5DB" w14:textId="3623AFB0" w:rsidR="00D923C6" w:rsidRPr="003C70A2" w:rsidRDefault="00D923C6" w:rsidP="00D923C6">
            <w:pPr>
              <w:ind w:left="26" w:right="-472"/>
              <w:rPr>
                <w:rFonts w:cstheme="minorHAnsi"/>
                <w:color w:val="000000" w:themeColor="text1"/>
              </w:rPr>
            </w:pPr>
          </w:p>
        </w:tc>
        <w:tc>
          <w:tcPr>
            <w:tcW w:w="633" w:type="pct"/>
            <w:vAlign w:val="center"/>
          </w:tcPr>
          <w:p w14:paraId="0D63B432" w14:textId="5D8B91BF" w:rsidR="00D923C6" w:rsidRPr="0060044E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705" w:type="pct"/>
            <w:vAlign w:val="center"/>
          </w:tcPr>
          <w:p w14:paraId="45048947" w14:textId="4E633656" w:rsidR="00D923C6" w:rsidRPr="0060044E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563" w:type="pct"/>
            <w:vAlign w:val="center"/>
          </w:tcPr>
          <w:p w14:paraId="5A133B96" w14:textId="6F2FC5D1" w:rsidR="00D923C6" w:rsidRPr="0060044E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 w:rsidRPr="0060044E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5.04</w:t>
            </w:r>
            <w:r w:rsidRPr="0060044E">
              <w:rPr>
                <w:rFonts w:cstheme="minorHAnsi"/>
                <w:color w:val="000000" w:themeColor="text1"/>
              </w:rPr>
              <w:t>***</w:t>
            </w:r>
          </w:p>
        </w:tc>
        <w:tc>
          <w:tcPr>
            <w:tcW w:w="1197" w:type="pct"/>
            <w:vAlign w:val="center"/>
          </w:tcPr>
          <w:p w14:paraId="2EE1DEAE" w14:textId="0F186D53" w:rsidR="00D923C6" w:rsidRPr="0060044E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 w:rsidRPr="0060044E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>34</w:t>
            </w:r>
          </w:p>
        </w:tc>
      </w:tr>
      <w:tr w:rsidR="00D923C6" w:rsidRPr="003C70A2" w14:paraId="2DE24B84" w14:textId="77777777" w:rsidTr="002E2DFE">
        <w:trPr>
          <w:trHeight w:val="506"/>
        </w:trPr>
        <w:tc>
          <w:tcPr>
            <w:tcW w:w="1902" w:type="pct"/>
          </w:tcPr>
          <w:p w14:paraId="0CA058F0" w14:textId="77777777" w:rsidR="00D923C6" w:rsidRDefault="00D923C6" w:rsidP="00D923C6">
            <w:pPr>
              <w:pStyle w:val="ListParagraph"/>
              <w:numPr>
                <w:ilvl w:val="0"/>
                <w:numId w:val="45"/>
              </w:numPr>
              <w:spacing w:line="256" w:lineRule="auto"/>
              <w:ind w:left="321" w:hanging="321"/>
            </w:pPr>
            <w:r>
              <w:t>Your emotional well-being</w:t>
            </w:r>
          </w:p>
          <w:p w14:paraId="721CA5B4" w14:textId="1217B75A" w:rsidR="00D923C6" w:rsidRPr="003C70A2" w:rsidRDefault="00D923C6" w:rsidP="00D923C6">
            <w:pPr>
              <w:ind w:left="26" w:right="-472"/>
              <w:rPr>
                <w:rFonts w:cstheme="minorHAnsi"/>
                <w:color w:val="000000" w:themeColor="text1"/>
              </w:rPr>
            </w:pPr>
          </w:p>
        </w:tc>
        <w:tc>
          <w:tcPr>
            <w:tcW w:w="633" w:type="pct"/>
            <w:vAlign w:val="center"/>
          </w:tcPr>
          <w:p w14:paraId="500DCE45" w14:textId="4F2854F0" w:rsidR="00D923C6" w:rsidRPr="0060044E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705" w:type="pct"/>
            <w:vAlign w:val="center"/>
          </w:tcPr>
          <w:p w14:paraId="3CAF0BDA" w14:textId="594F50E7" w:rsidR="00D923C6" w:rsidRPr="0060044E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563" w:type="pct"/>
            <w:vAlign w:val="center"/>
          </w:tcPr>
          <w:p w14:paraId="22667B6B" w14:textId="22B51AD6" w:rsidR="00D923C6" w:rsidRPr="0060044E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 w:rsidRPr="0060044E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4.70</w:t>
            </w:r>
            <w:r w:rsidRPr="0060044E">
              <w:rPr>
                <w:rFonts w:cstheme="minorHAnsi"/>
                <w:color w:val="000000" w:themeColor="text1"/>
              </w:rPr>
              <w:t>***</w:t>
            </w:r>
          </w:p>
        </w:tc>
        <w:tc>
          <w:tcPr>
            <w:tcW w:w="1197" w:type="pct"/>
            <w:vAlign w:val="center"/>
          </w:tcPr>
          <w:p w14:paraId="50998DD0" w14:textId="15A79CB6" w:rsidR="00D923C6" w:rsidRPr="0060044E" w:rsidRDefault="00D923C6" w:rsidP="00D923C6">
            <w:pPr>
              <w:ind w:left="-426" w:right="-472"/>
              <w:jc w:val="center"/>
              <w:rPr>
                <w:rFonts w:cstheme="minorHAnsi"/>
                <w:color w:val="000000" w:themeColor="text1"/>
              </w:rPr>
            </w:pPr>
            <w:r w:rsidRPr="0060044E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>32</w:t>
            </w:r>
          </w:p>
        </w:tc>
      </w:tr>
    </w:tbl>
    <w:p w14:paraId="152F4B25" w14:textId="77777777" w:rsidR="00F10E18" w:rsidRDefault="009C2323" w:rsidP="009C2323">
      <w:r w:rsidRPr="00F10134">
        <w:t>***</w:t>
      </w:r>
      <w:r w:rsidRPr="003C70A2">
        <w:rPr>
          <w:i/>
        </w:rPr>
        <w:t>p</w:t>
      </w:r>
      <w:r w:rsidRPr="00F10134">
        <w:t xml:space="preserve"> &lt;.001</w:t>
      </w:r>
      <w:r w:rsidR="00F10E18">
        <w:t xml:space="preserve"> </w:t>
      </w:r>
    </w:p>
    <w:p w14:paraId="4F1768EE" w14:textId="2ED23AA4" w:rsidR="002F333C" w:rsidRPr="002F333C" w:rsidRDefault="002F333C" w:rsidP="005019B8">
      <w:pPr>
        <w:pStyle w:val="Heading1"/>
        <w:numPr>
          <w:ilvl w:val="0"/>
          <w:numId w:val="0"/>
        </w:numPr>
        <w:ind w:left="360" w:hanging="360"/>
        <w:rPr>
          <w:szCs w:val="24"/>
        </w:rPr>
      </w:pPr>
      <w:r w:rsidRPr="002F333C">
        <w:rPr>
          <w:szCs w:val="24"/>
        </w:rPr>
        <w:t xml:space="preserve">References </w:t>
      </w:r>
    </w:p>
    <w:p w14:paraId="7538814F" w14:textId="62D74C70" w:rsidR="00F10134" w:rsidRPr="00F10134" w:rsidRDefault="00F10134" w:rsidP="00F10134">
      <w:pPr>
        <w:rPr>
          <w:sz w:val="24"/>
        </w:rPr>
      </w:pPr>
      <w:r w:rsidRPr="00F10134">
        <w:rPr>
          <w:sz w:val="24"/>
        </w:rPr>
        <w:t>Bartlett, M. S. (1954). A note on the multiplying factors for various χ 2 approximations. Journal of the Royal Statistical Society. Series B (Methodological), 296-298.</w:t>
      </w:r>
    </w:p>
    <w:p w14:paraId="1412E14A" w14:textId="789C45F1" w:rsidR="00F10134" w:rsidRPr="00F10134" w:rsidRDefault="00F10134" w:rsidP="00F10134">
      <w:pPr>
        <w:rPr>
          <w:sz w:val="24"/>
        </w:rPr>
      </w:pPr>
      <w:r w:rsidRPr="00F10134">
        <w:rPr>
          <w:sz w:val="24"/>
        </w:rPr>
        <w:t>Burns, S. &amp; MacKeith, J. (2012) The Life Star User Guide and The Life Star: Organisation Guide, Brighton: Triangle Consulting</w:t>
      </w:r>
    </w:p>
    <w:p w14:paraId="0C1AEC90" w14:textId="18136473" w:rsidR="00F10134" w:rsidRPr="00F10134" w:rsidRDefault="00F10134" w:rsidP="00F10134">
      <w:pPr>
        <w:rPr>
          <w:sz w:val="24"/>
        </w:rPr>
      </w:pPr>
      <w:r w:rsidRPr="00F10134">
        <w:rPr>
          <w:sz w:val="24"/>
        </w:rPr>
        <w:t xml:space="preserve">Kaiser, H. F. (1970). A </w:t>
      </w:r>
      <w:proofErr w:type="gramStart"/>
      <w:r w:rsidRPr="00F10134">
        <w:rPr>
          <w:sz w:val="24"/>
        </w:rPr>
        <w:t>second generation</w:t>
      </w:r>
      <w:proofErr w:type="gramEnd"/>
      <w:r w:rsidRPr="00F10134">
        <w:rPr>
          <w:sz w:val="24"/>
        </w:rPr>
        <w:t xml:space="preserve"> little jiffy. </w:t>
      </w:r>
      <w:proofErr w:type="spellStart"/>
      <w:r w:rsidRPr="00F10134">
        <w:rPr>
          <w:sz w:val="24"/>
        </w:rPr>
        <w:t>Psychometrika</w:t>
      </w:r>
      <w:proofErr w:type="spellEnd"/>
      <w:r w:rsidRPr="00F10134">
        <w:rPr>
          <w:sz w:val="24"/>
        </w:rPr>
        <w:t>, 35(4), 401-415</w:t>
      </w:r>
    </w:p>
    <w:p w14:paraId="5EF10CDE" w14:textId="77777777" w:rsidR="00D923C6" w:rsidRDefault="00F10134" w:rsidP="00F10134">
      <w:pPr>
        <w:rPr>
          <w:sz w:val="24"/>
        </w:rPr>
      </w:pPr>
      <w:r w:rsidRPr="00F10134">
        <w:rPr>
          <w:sz w:val="24"/>
        </w:rPr>
        <w:t>Kaiser, H. F., &amp; Rice, J. (1974). Little jiffy, mark IV. Educational and psychological measurement, 34(1), 111-117.</w:t>
      </w:r>
    </w:p>
    <w:p w14:paraId="3A204446" w14:textId="3838F96B" w:rsidR="0052059F" w:rsidRPr="008D233C" w:rsidRDefault="00F10134" w:rsidP="00D923C6">
      <w:r w:rsidRPr="00F10134">
        <w:rPr>
          <w:sz w:val="24"/>
        </w:rPr>
        <w:t>MacKeith, J., (2014). Assessing the reliability of the Outcomes Star in research and practice. Housing, Care and Support, 17(4), 188-197.</w:t>
      </w:r>
    </w:p>
    <w:sectPr w:rsidR="0052059F" w:rsidRPr="008D233C" w:rsidSect="00D923C6">
      <w:headerReference w:type="default" r:id="rId10"/>
      <w:footerReference w:type="default" r:id="rId11"/>
      <w:pgSz w:w="11906" w:h="16838"/>
      <w:pgMar w:top="720" w:right="991" w:bottom="284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15EAC" w14:textId="77777777" w:rsidR="00445C8D" w:rsidRDefault="00445C8D" w:rsidP="00F274AF">
      <w:pPr>
        <w:spacing w:after="0" w:line="240" w:lineRule="auto"/>
      </w:pPr>
      <w:r>
        <w:separator/>
      </w:r>
    </w:p>
  </w:endnote>
  <w:endnote w:type="continuationSeparator" w:id="0">
    <w:p w14:paraId="539981C9" w14:textId="77777777" w:rsidR="00445C8D" w:rsidRDefault="00445C8D" w:rsidP="00F2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1916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A0D52" w14:textId="7CCFB46A" w:rsidR="008D233C" w:rsidRDefault="008D233C" w:rsidP="000A4C3E">
        <w:pPr>
          <w:pStyle w:val="Footer"/>
          <w:jc w:val="center"/>
        </w:pPr>
        <w:r w:rsidRPr="008D233C">
          <w:t>Triangle Consulting Social Enterprise Ltd © 20</w:t>
        </w:r>
        <w:r w:rsidR="00551481">
          <w:t>20</w:t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11C4B" w14:textId="3A826358" w:rsidR="00180522" w:rsidRDefault="00180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A8F19" w14:textId="77777777" w:rsidR="00445C8D" w:rsidRDefault="00445C8D" w:rsidP="00F274AF">
      <w:pPr>
        <w:spacing w:after="0" w:line="240" w:lineRule="auto"/>
      </w:pPr>
      <w:r>
        <w:separator/>
      </w:r>
    </w:p>
  </w:footnote>
  <w:footnote w:type="continuationSeparator" w:id="0">
    <w:p w14:paraId="74A81B35" w14:textId="77777777" w:rsidR="00445C8D" w:rsidRDefault="00445C8D" w:rsidP="00F274AF">
      <w:pPr>
        <w:spacing w:after="0" w:line="240" w:lineRule="auto"/>
      </w:pPr>
      <w:r>
        <w:continuationSeparator/>
      </w:r>
    </w:p>
  </w:footnote>
  <w:footnote w:id="1">
    <w:p w14:paraId="56EEDCA9" w14:textId="5CEC2C07" w:rsidR="00F10134" w:rsidRPr="003C70A2" w:rsidRDefault="00F10134" w:rsidP="003C70A2">
      <w:pPr>
        <w:pStyle w:val="FootnoteText"/>
        <w:widowControl w:val="0"/>
      </w:pPr>
      <w:r w:rsidRPr="003C70A2">
        <w:rPr>
          <w:rStyle w:val="FootnoteReference"/>
        </w:rPr>
        <w:footnoteRef/>
      </w:r>
      <w:r w:rsidRPr="003C70A2">
        <w:t xml:space="preserve"> Cohen provided rules of thumb for interpreting these effect sizes, suggesting that an r of .1 represents a 'small' effect size, .3 represents a 'medium' effect size and .5 represents a 'large' effect size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17EE" w14:textId="5683CABF" w:rsidR="00F274AF" w:rsidRDefault="006E697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1C9A42" wp14:editId="1F0E2E4C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1590675" cy="570597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TCOMES STAR LOGO RGB 15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570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2BB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E316689" wp14:editId="1905ECE9">
          <wp:simplePos x="0" y="0"/>
          <wp:positionH relativeFrom="margin">
            <wp:posOffset>5198110</wp:posOffset>
          </wp:positionH>
          <wp:positionV relativeFrom="paragraph">
            <wp:posOffset>-13970</wp:posOffset>
          </wp:positionV>
          <wp:extent cx="1447800" cy="32639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iangle Logo 72DPI (WEB) (1)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BC7809" w14:textId="4FF12315" w:rsidR="00F274AF" w:rsidRDefault="00F27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5AF6"/>
    <w:multiLevelType w:val="hybridMultilevel"/>
    <w:tmpl w:val="46549A78"/>
    <w:lvl w:ilvl="0" w:tplc="876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E33"/>
    <w:multiLevelType w:val="hybridMultilevel"/>
    <w:tmpl w:val="D9702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4074A"/>
    <w:multiLevelType w:val="hybridMultilevel"/>
    <w:tmpl w:val="9D925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070A0"/>
    <w:multiLevelType w:val="hybridMultilevel"/>
    <w:tmpl w:val="F59C1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8746A"/>
    <w:multiLevelType w:val="hybridMultilevel"/>
    <w:tmpl w:val="C25CF2D8"/>
    <w:lvl w:ilvl="0" w:tplc="434C4DE0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23146"/>
    <w:multiLevelType w:val="hybridMultilevel"/>
    <w:tmpl w:val="E8A8164A"/>
    <w:lvl w:ilvl="0" w:tplc="9E0A90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24D8C"/>
    <w:multiLevelType w:val="hybridMultilevel"/>
    <w:tmpl w:val="729EA8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8622DD"/>
    <w:multiLevelType w:val="hybridMultilevel"/>
    <w:tmpl w:val="6694A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E078B2"/>
    <w:multiLevelType w:val="hybridMultilevel"/>
    <w:tmpl w:val="216C86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8E2EB0"/>
    <w:multiLevelType w:val="hybridMultilevel"/>
    <w:tmpl w:val="7FFE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3041E"/>
    <w:multiLevelType w:val="hybridMultilevel"/>
    <w:tmpl w:val="52DAF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72F02"/>
    <w:multiLevelType w:val="hybridMultilevel"/>
    <w:tmpl w:val="E3003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85C8F"/>
    <w:multiLevelType w:val="hybridMultilevel"/>
    <w:tmpl w:val="522021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B47272"/>
    <w:multiLevelType w:val="hybridMultilevel"/>
    <w:tmpl w:val="9856C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3144A"/>
    <w:multiLevelType w:val="hybridMultilevel"/>
    <w:tmpl w:val="26DC4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E4084D"/>
    <w:multiLevelType w:val="hybridMultilevel"/>
    <w:tmpl w:val="58AC3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76500"/>
    <w:multiLevelType w:val="hybridMultilevel"/>
    <w:tmpl w:val="E3003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B294C"/>
    <w:multiLevelType w:val="hybridMultilevel"/>
    <w:tmpl w:val="2BB64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1D7104"/>
    <w:multiLevelType w:val="hybridMultilevel"/>
    <w:tmpl w:val="D950676A"/>
    <w:lvl w:ilvl="0" w:tplc="9E0A90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F558F0"/>
    <w:multiLevelType w:val="hybridMultilevel"/>
    <w:tmpl w:val="6D50E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2C32A2"/>
    <w:multiLevelType w:val="hybridMultilevel"/>
    <w:tmpl w:val="45264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725FCE"/>
    <w:multiLevelType w:val="hybridMultilevel"/>
    <w:tmpl w:val="661CD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26E77"/>
    <w:multiLevelType w:val="hybridMultilevel"/>
    <w:tmpl w:val="90267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064F03"/>
    <w:multiLevelType w:val="hybridMultilevel"/>
    <w:tmpl w:val="C764D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D23871"/>
    <w:multiLevelType w:val="hybridMultilevel"/>
    <w:tmpl w:val="77A2D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3750F4"/>
    <w:multiLevelType w:val="multilevel"/>
    <w:tmpl w:val="E8C8E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4047E81"/>
    <w:multiLevelType w:val="hybridMultilevel"/>
    <w:tmpl w:val="BF862E3C"/>
    <w:lvl w:ilvl="0" w:tplc="9E0A90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426B0"/>
    <w:multiLevelType w:val="hybridMultilevel"/>
    <w:tmpl w:val="E5B29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A3FDE"/>
    <w:multiLevelType w:val="hybridMultilevel"/>
    <w:tmpl w:val="DE285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3640B1"/>
    <w:multiLevelType w:val="hybridMultilevel"/>
    <w:tmpl w:val="E9F63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60CC3"/>
    <w:multiLevelType w:val="hybridMultilevel"/>
    <w:tmpl w:val="8F4A93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DE37DF"/>
    <w:multiLevelType w:val="hybridMultilevel"/>
    <w:tmpl w:val="30F6B4DC"/>
    <w:lvl w:ilvl="0" w:tplc="75CC8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6F4183"/>
    <w:multiLevelType w:val="multilevel"/>
    <w:tmpl w:val="21E23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8F74E6C"/>
    <w:multiLevelType w:val="hybridMultilevel"/>
    <w:tmpl w:val="7666A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6F7CE2"/>
    <w:multiLevelType w:val="hybridMultilevel"/>
    <w:tmpl w:val="E858276E"/>
    <w:lvl w:ilvl="0" w:tplc="B5808078">
      <w:start w:val="7"/>
      <w:numFmt w:val="decimal"/>
      <w:lvlText w:val="%1."/>
      <w:lvlJc w:val="left"/>
      <w:pPr>
        <w:ind w:left="386" w:hanging="360"/>
      </w:pPr>
      <w:rPr>
        <w:rFonts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06" w:hanging="360"/>
      </w:pPr>
    </w:lvl>
    <w:lvl w:ilvl="2" w:tplc="0809001B" w:tentative="1">
      <w:start w:val="1"/>
      <w:numFmt w:val="lowerRoman"/>
      <w:lvlText w:val="%3."/>
      <w:lvlJc w:val="right"/>
      <w:pPr>
        <w:ind w:left="1826" w:hanging="180"/>
      </w:pPr>
    </w:lvl>
    <w:lvl w:ilvl="3" w:tplc="0809000F" w:tentative="1">
      <w:start w:val="1"/>
      <w:numFmt w:val="decimal"/>
      <w:lvlText w:val="%4."/>
      <w:lvlJc w:val="left"/>
      <w:pPr>
        <w:ind w:left="2546" w:hanging="360"/>
      </w:pPr>
    </w:lvl>
    <w:lvl w:ilvl="4" w:tplc="08090019" w:tentative="1">
      <w:start w:val="1"/>
      <w:numFmt w:val="lowerLetter"/>
      <w:lvlText w:val="%5."/>
      <w:lvlJc w:val="left"/>
      <w:pPr>
        <w:ind w:left="3266" w:hanging="360"/>
      </w:pPr>
    </w:lvl>
    <w:lvl w:ilvl="5" w:tplc="0809001B" w:tentative="1">
      <w:start w:val="1"/>
      <w:numFmt w:val="lowerRoman"/>
      <w:lvlText w:val="%6."/>
      <w:lvlJc w:val="right"/>
      <w:pPr>
        <w:ind w:left="3986" w:hanging="180"/>
      </w:pPr>
    </w:lvl>
    <w:lvl w:ilvl="6" w:tplc="0809000F" w:tentative="1">
      <w:start w:val="1"/>
      <w:numFmt w:val="decimal"/>
      <w:lvlText w:val="%7."/>
      <w:lvlJc w:val="left"/>
      <w:pPr>
        <w:ind w:left="4706" w:hanging="360"/>
      </w:pPr>
    </w:lvl>
    <w:lvl w:ilvl="7" w:tplc="08090019" w:tentative="1">
      <w:start w:val="1"/>
      <w:numFmt w:val="lowerLetter"/>
      <w:lvlText w:val="%8."/>
      <w:lvlJc w:val="left"/>
      <w:pPr>
        <w:ind w:left="5426" w:hanging="360"/>
      </w:pPr>
    </w:lvl>
    <w:lvl w:ilvl="8" w:tplc="08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5" w15:restartNumberingAfterBreak="0">
    <w:nsid w:val="5C7E2889"/>
    <w:multiLevelType w:val="hybridMultilevel"/>
    <w:tmpl w:val="88FEF9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9412BA"/>
    <w:multiLevelType w:val="hybridMultilevel"/>
    <w:tmpl w:val="38F81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8760F"/>
    <w:multiLevelType w:val="hybridMultilevel"/>
    <w:tmpl w:val="D3E0D6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E548CA"/>
    <w:multiLevelType w:val="hybridMultilevel"/>
    <w:tmpl w:val="5A1E92AA"/>
    <w:lvl w:ilvl="0" w:tplc="9E0A90C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A6872C5"/>
    <w:multiLevelType w:val="hybridMultilevel"/>
    <w:tmpl w:val="62EED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782B31"/>
    <w:multiLevelType w:val="hybridMultilevel"/>
    <w:tmpl w:val="6C765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6310A"/>
    <w:multiLevelType w:val="hybridMultilevel"/>
    <w:tmpl w:val="17C40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710616"/>
    <w:multiLevelType w:val="hybridMultilevel"/>
    <w:tmpl w:val="6106C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D71FE1"/>
    <w:multiLevelType w:val="multilevel"/>
    <w:tmpl w:val="5B6E1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2DA6EF3"/>
    <w:multiLevelType w:val="hybridMultilevel"/>
    <w:tmpl w:val="4AFE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11625"/>
    <w:multiLevelType w:val="multilevel"/>
    <w:tmpl w:val="9AB49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CA2141F"/>
    <w:multiLevelType w:val="hybridMultilevel"/>
    <w:tmpl w:val="44C22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2"/>
  </w:num>
  <w:num w:numId="3">
    <w:abstractNumId w:val="36"/>
  </w:num>
  <w:num w:numId="4">
    <w:abstractNumId w:val="9"/>
  </w:num>
  <w:num w:numId="5">
    <w:abstractNumId w:val="10"/>
  </w:num>
  <w:num w:numId="6">
    <w:abstractNumId w:val="44"/>
  </w:num>
  <w:num w:numId="7">
    <w:abstractNumId w:val="2"/>
  </w:num>
  <w:num w:numId="8">
    <w:abstractNumId w:val="3"/>
  </w:num>
  <w:num w:numId="9">
    <w:abstractNumId w:val="7"/>
  </w:num>
  <w:num w:numId="10">
    <w:abstractNumId w:val="17"/>
  </w:num>
  <w:num w:numId="11">
    <w:abstractNumId w:val="46"/>
  </w:num>
  <w:num w:numId="12">
    <w:abstractNumId w:val="33"/>
  </w:num>
  <w:num w:numId="13">
    <w:abstractNumId w:val="19"/>
  </w:num>
  <w:num w:numId="14">
    <w:abstractNumId w:val="27"/>
  </w:num>
  <w:num w:numId="15">
    <w:abstractNumId w:val="23"/>
  </w:num>
  <w:num w:numId="16">
    <w:abstractNumId w:val="28"/>
  </w:num>
  <w:num w:numId="17">
    <w:abstractNumId w:val="18"/>
  </w:num>
  <w:num w:numId="18">
    <w:abstractNumId w:val="5"/>
  </w:num>
  <w:num w:numId="19">
    <w:abstractNumId w:val="38"/>
  </w:num>
  <w:num w:numId="20">
    <w:abstractNumId w:val="6"/>
  </w:num>
  <w:num w:numId="21">
    <w:abstractNumId w:val="26"/>
  </w:num>
  <w:num w:numId="22">
    <w:abstractNumId w:val="0"/>
  </w:num>
  <w:num w:numId="23">
    <w:abstractNumId w:val="31"/>
  </w:num>
  <w:num w:numId="24">
    <w:abstractNumId w:val="21"/>
  </w:num>
  <w:num w:numId="25">
    <w:abstractNumId w:val="15"/>
  </w:num>
  <w:num w:numId="26">
    <w:abstractNumId w:val="30"/>
  </w:num>
  <w:num w:numId="27">
    <w:abstractNumId w:val="8"/>
  </w:num>
  <w:num w:numId="28">
    <w:abstractNumId w:val="12"/>
  </w:num>
  <w:num w:numId="29">
    <w:abstractNumId w:val="37"/>
  </w:num>
  <w:num w:numId="30">
    <w:abstractNumId w:val="43"/>
  </w:num>
  <w:num w:numId="31">
    <w:abstractNumId w:val="45"/>
  </w:num>
  <w:num w:numId="32">
    <w:abstractNumId w:val="25"/>
  </w:num>
  <w:num w:numId="33">
    <w:abstractNumId w:val="4"/>
  </w:num>
  <w:num w:numId="34">
    <w:abstractNumId w:val="1"/>
  </w:num>
  <w:num w:numId="35">
    <w:abstractNumId w:val="39"/>
  </w:num>
  <w:num w:numId="36">
    <w:abstractNumId w:val="20"/>
  </w:num>
  <w:num w:numId="37">
    <w:abstractNumId w:val="41"/>
  </w:num>
  <w:num w:numId="38">
    <w:abstractNumId w:val="14"/>
  </w:num>
  <w:num w:numId="39">
    <w:abstractNumId w:val="42"/>
  </w:num>
  <w:num w:numId="40">
    <w:abstractNumId w:val="22"/>
  </w:num>
  <w:num w:numId="41">
    <w:abstractNumId w:val="24"/>
  </w:num>
  <w:num w:numId="42">
    <w:abstractNumId w:val="35"/>
  </w:num>
  <w:num w:numId="43">
    <w:abstractNumId w:val="29"/>
  </w:num>
  <w:num w:numId="44">
    <w:abstractNumId w:val="13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56"/>
    <w:rsid w:val="00000F5F"/>
    <w:rsid w:val="00035D2C"/>
    <w:rsid w:val="00045653"/>
    <w:rsid w:val="00055B86"/>
    <w:rsid w:val="000816FD"/>
    <w:rsid w:val="00090E70"/>
    <w:rsid w:val="000A2FEA"/>
    <w:rsid w:val="000A4C3E"/>
    <w:rsid w:val="000A5EA2"/>
    <w:rsid w:val="000F5C0E"/>
    <w:rsid w:val="000F750B"/>
    <w:rsid w:val="0011657C"/>
    <w:rsid w:val="00140EA6"/>
    <w:rsid w:val="00154F23"/>
    <w:rsid w:val="00180522"/>
    <w:rsid w:val="001A701C"/>
    <w:rsid w:val="001C3862"/>
    <w:rsid w:val="001D26DB"/>
    <w:rsid w:val="001D78A3"/>
    <w:rsid w:val="00220EB2"/>
    <w:rsid w:val="0023750D"/>
    <w:rsid w:val="00247791"/>
    <w:rsid w:val="00293CE2"/>
    <w:rsid w:val="002942D5"/>
    <w:rsid w:val="002E6215"/>
    <w:rsid w:val="002E76B7"/>
    <w:rsid w:val="002F0E80"/>
    <w:rsid w:val="002F333C"/>
    <w:rsid w:val="002F3F7D"/>
    <w:rsid w:val="002F6A05"/>
    <w:rsid w:val="0030416C"/>
    <w:rsid w:val="00344113"/>
    <w:rsid w:val="003542B1"/>
    <w:rsid w:val="003730FE"/>
    <w:rsid w:val="0039245D"/>
    <w:rsid w:val="003951A6"/>
    <w:rsid w:val="003C1642"/>
    <w:rsid w:val="003C70A2"/>
    <w:rsid w:val="003F517F"/>
    <w:rsid w:val="00412392"/>
    <w:rsid w:val="00414981"/>
    <w:rsid w:val="00425559"/>
    <w:rsid w:val="00445C8D"/>
    <w:rsid w:val="00452F87"/>
    <w:rsid w:val="00476B5D"/>
    <w:rsid w:val="004805D0"/>
    <w:rsid w:val="004C62AD"/>
    <w:rsid w:val="004C7C2E"/>
    <w:rsid w:val="004D5AF1"/>
    <w:rsid w:val="005019B8"/>
    <w:rsid w:val="00507CBC"/>
    <w:rsid w:val="0052059F"/>
    <w:rsid w:val="00551481"/>
    <w:rsid w:val="005669F3"/>
    <w:rsid w:val="00582D27"/>
    <w:rsid w:val="00585E8C"/>
    <w:rsid w:val="00593F28"/>
    <w:rsid w:val="005A26D8"/>
    <w:rsid w:val="005D2D50"/>
    <w:rsid w:val="005E36FA"/>
    <w:rsid w:val="0060044E"/>
    <w:rsid w:val="00613702"/>
    <w:rsid w:val="006240F6"/>
    <w:rsid w:val="00641D60"/>
    <w:rsid w:val="00672913"/>
    <w:rsid w:val="00682E46"/>
    <w:rsid w:val="00684680"/>
    <w:rsid w:val="006A5CD4"/>
    <w:rsid w:val="006B7756"/>
    <w:rsid w:val="006D010E"/>
    <w:rsid w:val="006E6971"/>
    <w:rsid w:val="00706A24"/>
    <w:rsid w:val="00710198"/>
    <w:rsid w:val="0071292B"/>
    <w:rsid w:val="0072054C"/>
    <w:rsid w:val="00723987"/>
    <w:rsid w:val="007256BF"/>
    <w:rsid w:val="007354F2"/>
    <w:rsid w:val="007600FF"/>
    <w:rsid w:val="0076730F"/>
    <w:rsid w:val="00790DBB"/>
    <w:rsid w:val="007B11F0"/>
    <w:rsid w:val="007B1A80"/>
    <w:rsid w:val="007D5992"/>
    <w:rsid w:val="007E0B4B"/>
    <w:rsid w:val="00804307"/>
    <w:rsid w:val="00811541"/>
    <w:rsid w:val="008128C8"/>
    <w:rsid w:val="008279A4"/>
    <w:rsid w:val="00832E6F"/>
    <w:rsid w:val="00873932"/>
    <w:rsid w:val="008807AF"/>
    <w:rsid w:val="008955AA"/>
    <w:rsid w:val="008D233C"/>
    <w:rsid w:val="008D394E"/>
    <w:rsid w:val="008F5E59"/>
    <w:rsid w:val="00907FE8"/>
    <w:rsid w:val="00925E71"/>
    <w:rsid w:val="0093316D"/>
    <w:rsid w:val="00934C1C"/>
    <w:rsid w:val="00964C78"/>
    <w:rsid w:val="00967CCB"/>
    <w:rsid w:val="00974A56"/>
    <w:rsid w:val="009A4711"/>
    <w:rsid w:val="009C2323"/>
    <w:rsid w:val="009C3D82"/>
    <w:rsid w:val="009C6F53"/>
    <w:rsid w:val="009F29B6"/>
    <w:rsid w:val="009F52D3"/>
    <w:rsid w:val="00A06588"/>
    <w:rsid w:val="00A25EEA"/>
    <w:rsid w:val="00A31E5A"/>
    <w:rsid w:val="00A3246E"/>
    <w:rsid w:val="00A35B01"/>
    <w:rsid w:val="00A54D21"/>
    <w:rsid w:val="00A6361C"/>
    <w:rsid w:val="00A70D95"/>
    <w:rsid w:val="00A83651"/>
    <w:rsid w:val="00AD3E5E"/>
    <w:rsid w:val="00AF1049"/>
    <w:rsid w:val="00B264A6"/>
    <w:rsid w:val="00B30FBF"/>
    <w:rsid w:val="00B33F78"/>
    <w:rsid w:val="00B54035"/>
    <w:rsid w:val="00B6123D"/>
    <w:rsid w:val="00B6182F"/>
    <w:rsid w:val="00B76970"/>
    <w:rsid w:val="00B82429"/>
    <w:rsid w:val="00B91AD5"/>
    <w:rsid w:val="00BB4859"/>
    <w:rsid w:val="00BB4AEC"/>
    <w:rsid w:val="00BC1DD6"/>
    <w:rsid w:val="00BF36D5"/>
    <w:rsid w:val="00C02753"/>
    <w:rsid w:val="00C152E6"/>
    <w:rsid w:val="00C200D5"/>
    <w:rsid w:val="00C3306B"/>
    <w:rsid w:val="00C55935"/>
    <w:rsid w:val="00C57428"/>
    <w:rsid w:val="00C7176A"/>
    <w:rsid w:val="00C96C0E"/>
    <w:rsid w:val="00CC1FE3"/>
    <w:rsid w:val="00CD5794"/>
    <w:rsid w:val="00CF4BE1"/>
    <w:rsid w:val="00CF75E9"/>
    <w:rsid w:val="00D27A4B"/>
    <w:rsid w:val="00D33F13"/>
    <w:rsid w:val="00D424C1"/>
    <w:rsid w:val="00D44916"/>
    <w:rsid w:val="00D77B0C"/>
    <w:rsid w:val="00D923C6"/>
    <w:rsid w:val="00DA66E5"/>
    <w:rsid w:val="00DC102E"/>
    <w:rsid w:val="00DC5144"/>
    <w:rsid w:val="00DE116B"/>
    <w:rsid w:val="00E00122"/>
    <w:rsid w:val="00E27127"/>
    <w:rsid w:val="00E41ABE"/>
    <w:rsid w:val="00E43123"/>
    <w:rsid w:val="00E5579B"/>
    <w:rsid w:val="00E87E33"/>
    <w:rsid w:val="00E9183F"/>
    <w:rsid w:val="00E91F5E"/>
    <w:rsid w:val="00E92BBA"/>
    <w:rsid w:val="00E94744"/>
    <w:rsid w:val="00EB4A94"/>
    <w:rsid w:val="00ED5B03"/>
    <w:rsid w:val="00F10134"/>
    <w:rsid w:val="00F10E18"/>
    <w:rsid w:val="00F130E7"/>
    <w:rsid w:val="00F274AF"/>
    <w:rsid w:val="00F43AF0"/>
    <w:rsid w:val="00F70B18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295971"/>
  <w15:docId w15:val="{8950E862-766F-42E1-97CB-0523E404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123"/>
  </w:style>
  <w:style w:type="paragraph" w:styleId="Heading1">
    <w:name w:val="heading 1"/>
    <w:basedOn w:val="Normal"/>
    <w:next w:val="Normal"/>
    <w:link w:val="Heading1Char"/>
    <w:uiPriority w:val="9"/>
    <w:qFormat/>
    <w:rsid w:val="0039245D"/>
    <w:pPr>
      <w:keepNext/>
      <w:keepLines/>
      <w:numPr>
        <w:numId w:val="33"/>
      </w:numPr>
      <w:spacing w:before="240" w:after="0" w:line="360" w:lineRule="auto"/>
      <w:ind w:left="36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FEA"/>
    <w:pPr>
      <w:ind w:left="720"/>
      <w:contextualSpacing/>
    </w:pPr>
  </w:style>
  <w:style w:type="table" w:styleId="TableGrid">
    <w:name w:val="Table Grid"/>
    <w:basedOn w:val="TableNormal"/>
    <w:uiPriority w:val="39"/>
    <w:rsid w:val="00E9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1A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A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A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A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A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779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6730F"/>
    <w:pPr>
      <w:spacing w:after="0" w:line="240" w:lineRule="auto"/>
    </w:pPr>
  </w:style>
  <w:style w:type="paragraph" w:styleId="Title">
    <w:name w:val="Title"/>
    <w:aliases w:val="Main Title"/>
    <w:basedOn w:val="Normal"/>
    <w:next w:val="Normal"/>
    <w:link w:val="TitleChar"/>
    <w:uiPriority w:val="10"/>
    <w:qFormat/>
    <w:rsid w:val="0039245D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aliases w:val="Main Title Char"/>
    <w:basedOn w:val="DefaultParagraphFont"/>
    <w:link w:val="Title"/>
    <w:uiPriority w:val="10"/>
    <w:rsid w:val="0039245D"/>
    <w:rPr>
      <w:rFonts w:eastAsiaTheme="majorEastAsia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45D"/>
    <w:pPr>
      <w:numPr>
        <w:ilvl w:val="1"/>
      </w:numPr>
      <w:spacing w:line="360" w:lineRule="auto"/>
      <w:jc w:val="center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39245D"/>
    <w:rPr>
      <w:rFonts w:eastAsiaTheme="minorEastAsia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9245D"/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F27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4AF"/>
  </w:style>
  <w:style w:type="paragraph" w:styleId="Footer">
    <w:name w:val="footer"/>
    <w:basedOn w:val="Normal"/>
    <w:link w:val="FooterChar"/>
    <w:uiPriority w:val="99"/>
    <w:unhideWhenUsed/>
    <w:rsid w:val="00F27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4AF"/>
  </w:style>
  <w:style w:type="table" w:customStyle="1" w:styleId="TableGrid1">
    <w:name w:val="Table Grid1"/>
    <w:basedOn w:val="TableNormal"/>
    <w:next w:val="TableGrid"/>
    <w:uiPriority w:val="39"/>
    <w:rsid w:val="002F333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F333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C23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232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232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3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3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32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D7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7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utcomesstar.org.uk/using-the-star/see-the-stars/support-sta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utcomesstar.org.uk/about-the-star/evidence-and-research/research-librar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A0923-3DCC-490A-8505-75C7A229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Owen</dc:creator>
  <cp:keywords/>
  <dc:description/>
  <cp:lastModifiedBy>Anna Good</cp:lastModifiedBy>
  <cp:revision>2</cp:revision>
  <cp:lastPrinted>2014-10-14T13:10:00Z</cp:lastPrinted>
  <dcterms:created xsi:type="dcterms:W3CDTF">2020-09-09T12:15:00Z</dcterms:created>
  <dcterms:modified xsi:type="dcterms:W3CDTF">2020-09-09T12:15:00Z</dcterms:modified>
</cp:coreProperties>
</file>